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77B" w:rsidRPr="000E7BDD" w:rsidRDefault="00AC577B">
      <w:r w:rsidRPr="000E7BDD">
        <w:rPr>
          <w:noProof/>
          <w:lang w:eastAsia="en-GB"/>
        </w:rPr>
        <w:drawing>
          <wp:anchor distT="0" distB="0" distL="114300" distR="114300" simplePos="0" relativeHeight="251672576" behindDoc="0" locked="0" layoutInCell="1" allowOverlap="1" wp14:anchorId="2449C2A9" wp14:editId="3CBD89CA">
            <wp:simplePos x="0" y="0"/>
            <wp:positionH relativeFrom="column">
              <wp:posOffset>-444851</wp:posOffset>
            </wp:positionH>
            <wp:positionV relativeFrom="paragraph">
              <wp:posOffset>-141681</wp:posOffset>
            </wp:positionV>
            <wp:extent cx="5281684" cy="1050878"/>
            <wp:effectExtent l="0" t="0" r="0" b="0"/>
            <wp:wrapNone/>
            <wp:docPr id="5" name="Picture 5" descr="P:\Promotion Material\Logos\UN-OCHA-Logo_hor-blu660_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romotion Material\Logos\UN-OCHA-Logo_hor-blu660_withtex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1195" cy="1060729"/>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08250742"/>
        <w:docPartObj>
          <w:docPartGallery w:val="Cover Pages"/>
          <w:docPartUnique/>
        </w:docPartObj>
      </w:sdtPr>
      <w:sdtEndPr/>
      <w:sdtContent>
        <w:p w:rsidR="00B811D3" w:rsidRPr="000E7BDD" w:rsidRDefault="00B811D3">
          <w:r w:rsidRPr="000E7BDD">
            <w:rPr>
              <w:noProof/>
              <w:lang w:eastAsia="en-GB"/>
            </w:rPr>
            <mc:AlternateContent>
              <mc:Choice Requires="wps">
                <w:drawing>
                  <wp:anchor distT="0" distB="0" distL="114300" distR="114300" simplePos="0" relativeHeight="251662335" behindDoc="0" locked="0" layoutInCell="1" allowOverlap="1" wp14:anchorId="4E5BCD4B" wp14:editId="32DF97F4">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571" cy="9655810"/>
                    <wp:effectExtent l="0" t="0" r="2540" b="31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571"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olor w:val="FFFFFF" w:themeColor="background1"/>
                                    <w:sz w:val="72"/>
                                    <w:szCs w:val="74"/>
                                    <w:lang w:val="en-GB"/>
                                  </w:rPr>
                                  <w:alias w:val="Title"/>
                                  <w:id w:val="1122806253"/>
                                  <w:dataBinding w:prefixMappings="xmlns:ns0='http://schemas.openxmlformats.org/package/2006/metadata/core-properties' xmlns:ns1='http://purl.org/dc/elements/1.1/'" w:xpath="/ns0:coreProperties[1]/ns1:title[1]" w:storeItemID="{6C3C8BC8-F283-45AE-878A-BAB7291924A1}"/>
                                  <w:text/>
                                </w:sdtPr>
                                <w:sdtEndPr/>
                                <w:sdtContent>
                                  <w:p w:rsidR="00A700AA" w:rsidRPr="00B811D3" w:rsidRDefault="00A700AA" w:rsidP="00164A70">
                                    <w:pPr>
                                      <w:pStyle w:val="Title"/>
                                      <w:pBdr>
                                        <w:bottom w:val="none" w:sz="0" w:space="0" w:color="auto"/>
                                      </w:pBdr>
                                      <w:jc w:val="right"/>
                                      <w:rPr>
                                        <w:rFonts w:cs="Arial"/>
                                        <w:color w:val="FFFFFF" w:themeColor="background1"/>
                                      </w:rPr>
                                    </w:pPr>
                                    <w:r>
                                      <w:rPr>
                                        <w:rFonts w:ascii="Arial" w:hAnsi="Arial" w:cs="Arial"/>
                                        <w:color w:val="FFFFFF" w:themeColor="background1"/>
                                        <w:sz w:val="72"/>
                                        <w:szCs w:val="74"/>
                                        <w:lang w:val="en-GB"/>
                                      </w:rPr>
                                      <w:t>USAR Capacity Assessment Methodology User Guide</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left:0;text-align:left;margin-left:0;margin-top:0;width:422.35pt;height:760.3pt;z-index:251662335;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" fillcolor="#4f81bd [3204]" stroked="f" strokeweight="2pt">
                    <v:path arrowok="t"/>
                    <v:textbox inset="21.6pt,1in,21.6pt">
                      <w:txbxContent>
                        <w:sdt>
                          <w:sdtPr>
                            <w:rPr>
                              <w:rFonts w:ascii="Arial" w:hAnsi="Arial" w:cs="Arial"/>
                              <w:color w:val="FFFFFF" w:themeColor="background1"/>
                              <w:sz w:val="72"/>
                              <w:szCs w:val="74"/>
                              <w:lang w:val="en-GB"/>
                            </w:rPr>
                            <w:alias w:val="Title"/>
                            <w:id w:val="1122806253"/>
                            <w:dataBinding w:prefixMappings="xmlns:ns0='http://schemas.openxmlformats.org/package/2006/metadata/core-properties' xmlns:ns1='http://purl.org/dc/elements/1.1/'" w:xpath="/ns0:coreProperties[1]/ns1:title[1]" w:storeItemID="{6C3C8BC8-F283-45AE-878A-BAB7291924A1}"/>
                            <w:text/>
                          </w:sdtPr>
                          <w:sdtContent>
                            <w:p w:rsidR="00A700AA" w:rsidRPr="00B811D3" w:rsidRDefault="00A700AA" w:rsidP="00164A70">
                              <w:pPr>
                                <w:pStyle w:val="Title"/>
                                <w:pBdr>
                                  <w:bottom w:val="none" w:sz="0" w:space="0" w:color="auto"/>
                                </w:pBdr>
                                <w:jc w:val="right"/>
                                <w:rPr>
                                  <w:rFonts w:cs="Arial"/>
                                  <w:color w:val="FFFFFF" w:themeColor="background1"/>
                                </w:rPr>
                              </w:pPr>
                              <w:r>
                                <w:rPr>
                                  <w:rFonts w:ascii="Arial" w:hAnsi="Arial" w:cs="Arial"/>
                                  <w:color w:val="FFFFFF" w:themeColor="background1"/>
                                  <w:sz w:val="72"/>
                                  <w:szCs w:val="74"/>
                                  <w:lang w:val="en-GB"/>
                                </w:rPr>
                                <w:t>USAR Capacity Assessment Methodology User Guide</w:t>
                              </w:r>
                            </w:p>
                          </w:sdtContent>
                        </w:sdt>
                      </w:txbxContent>
                    </v:textbox>
                    <w10:wrap anchorx="page" anchory="page"/>
                  </v:rect>
                </w:pict>
              </mc:Fallback>
            </mc:AlternateContent>
          </w:r>
          <w:r w:rsidRPr="000E7BDD">
            <w:rPr>
              <w:noProof/>
              <w:lang w:eastAsia="en-GB"/>
            </w:rPr>
            <mc:AlternateContent>
              <mc:Choice Requires="wps">
                <w:drawing>
                  <wp:anchor distT="0" distB="0" distL="114300" distR="114300" simplePos="0" relativeHeight="251666432" behindDoc="0" locked="0" layoutInCell="1" allowOverlap="1" wp14:anchorId="46D54016" wp14:editId="7E085AAA">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i w:val="0"/>
                                    <w:color w:val="FFFFFF" w:themeColor="background1"/>
                                  </w:rPr>
                                  <w:alias w:val="Subtitle"/>
                                  <w:id w:val="-1053852150"/>
                                  <w:dataBinding w:prefixMappings="xmlns:ns0='http://schemas.openxmlformats.org/package/2006/metadata/core-properties' xmlns:ns1='http://purl.org/dc/elements/1.1/'" w:xpath="/ns0:coreProperties[1]/ns1:subject[1]" w:storeItemID="{6C3C8BC8-F283-45AE-878A-BAB7291924A1}"/>
                                  <w:text/>
                                </w:sdtPr>
                                <w:sdtEndPr/>
                                <w:sdtContent>
                                  <w:p w:rsidR="00A700AA" w:rsidRPr="00B811D3" w:rsidRDefault="00A700AA" w:rsidP="00841475">
                                    <w:pPr>
                                      <w:pStyle w:val="Subtitle"/>
                                      <w:jc w:val="left"/>
                                      <w:rPr>
                                        <w:rFonts w:ascii="Arial" w:hAnsi="Arial" w:cs="Arial"/>
                                        <w:color w:val="FFFFFF" w:themeColor="background1"/>
                                      </w:rPr>
                                    </w:pPr>
                                    <w:r w:rsidRPr="00B811D3">
                                      <w:rPr>
                                        <w:rFonts w:ascii="Arial" w:hAnsi="Arial" w:cs="Arial"/>
                                        <w:i w:val="0"/>
                                        <w:color w:val="FFFFFF" w:themeColor="background1"/>
                                      </w:rPr>
                                      <w:t>The International Search and Rescue Advisory Group (INSARAG)</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left:0;text-align:left;margin-left:0;margin-top:0;width:148.1pt;height:760.3pt;z-index:251666432;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rFonts w:ascii="Arial" w:hAnsi="Arial" w:cs="Arial"/>
                              <w:i w:val="0"/>
                              <w:color w:val="FFFFFF" w:themeColor="background1"/>
                            </w:rPr>
                            <w:alias w:val="Subtitle"/>
                            <w:id w:val="-1053852150"/>
                            <w:dataBinding w:prefixMappings="xmlns:ns0='http://schemas.openxmlformats.org/package/2006/metadata/core-properties' xmlns:ns1='http://purl.org/dc/elements/1.1/'" w:xpath="/ns0:coreProperties[1]/ns1:subject[1]" w:storeItemID="{6C3C8BC8-F283-45AE-878A-BAB7291924A1}"/>
                            <w:text/>
                          </w:sdtPr>
                          <w:sdtContent>
                            <w:p w:rsidR="00A700AA" w:rsidRPr="00B811D3" w:rsidRDefault="00A700AA" w:rsidP="00841475">
                              <w:pPr>
                                <w:pStyle w:val="Subtitle"/>
                                <w:jc w:val="left"/>
                                <w:rPr>
                                  <w:rFonts w:ascii="Arial" w:hAnsi="Arial" w:cs="Arial"/>
                                  <w:color w:val="FFFFFF" w:themeColor="background1"/>
                                </w:rPr>
                              </w:pPr>
                              <w:r w:rsidRPr="00B811D3">
                                <w:rPr>
                                  <w:rFonts w:ascii="Arial" w:hAnsi="Arial" w:cs="Arial"/>
                                  <w:i w:val="0"/>
                                  <w:color w:val="FFFFFF" w:themeColor="background1"/>
                                </w:rPr>
                                <w:t>The International Search and Rescue Advisory Group (INSARAG)</w:t>
                              </w:r>
                            </w:p>
                          </w:sdtContent>
                        </w:sdt>
                      </w:txbxContent>
                    </v:textbox>
                    <w10:wrap anchorx="page" anchory="page"/>
                  </v:rect>
                </w:pict>
              </mc:Fallback>
            </mc:AlternateContent>
          </w:r>
        </w:p>
        <w:p w:rsidR="00B811D3" w:rsidRPr="000E7BDD" w:rsidRDefault="00B811D3"/>
        <w:p w:rsidR="00B811D3" w:rsidRPr="000E7BDD" w:rsidRDefault="00011953">
          <w:pPr>
            <w:spacing w:line="276" w:lineRule="auto"/>
          </w:pPr>
          <w:r w:rsidRPr="000E7BDD">
            <w:rPr>
              <w:noProof/>
              <w:lang w:eastAsia="en-GB"/>
            </w:rPr>
            <mc:AlternateContent>
              <mc:Choice Requires="wps">
                <w:drawing>
                  <wp:anchor distT="0" distB="0" distL="114300" distR="114300" simplePos="0" relativeHeight="251674624" behindDoc="0" locked="0" layoutInCell="1" allowOverlap="1" wp14:anchorId="218B2153" wp14:editId="718A207A">
                    <wp:simplePos x="0" y="0"/>
                    <wp:positionH relativeFrom="column">
                      <wp:posOffset>667385</wp:posOffset>
                    </wp:positionH>
                    <wp:positionV relativeFrom="paragraph">
                      <wp:posOffset>5818286</wp:posOffset>
                    </wp:positionV>
                    <wp:extent cx="384302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43020" cy="1828800"/>
                            </a:xfrm>
                            <a:prstGeom prst="rect">
                              <a:avLst/>
                            </a:prstGeom>
                            <a:noFill/>
                            <a:ln w="6350">
                              <a:noFill/>
                            </a:ln>
                            <a:effectLst/>
                          </wps:spPr>
                          <wps:txbx>
                            <w:txbxContent>
                              <w:p w:rsidR="00A700AA" w:rsidRPr="00011953" w:rsidRDefault="00A700AA" w:rsidP="00722FFB">
                                <w:pPr>
                                  <w:spacing w:before="240"/>
                                  <w:ind w:left="1008"/>
                                  <w:jc w:val="right"/>
                                  <w:rPr>
                                    <w:rFonts w:cs="Arial"/>
                                    <w:i/>
                                    <w:color w:val="FFFFFF" w:themeColor="background1"/>
                                    <w:sz w:val="24"/>
                                    <w:lang w:val="en-US"/>
                                  </w:rPr>
                                </w:pPr>
                                <w:r>
                                  <w:rPr>
                                    <w:rFonts w:cs="Arial"/>
                                    <w:i/>
                                    <w:color w:val="FFFFFF" w:themeColor="background1"/>
                                    <w:sz w:val="24"/>
                                    <w:lang w:val="en-US"/>
                                  </w:rPr>
                                  <w:t>Draft – 1</w:t>
                                </w:r>
                                <w:r w:rsidR="006D27E5">
                                  <w:rPr>
                                    <w:rFonts w:cs="Arial"/>
                                    <w:i/>
                                    <w:color w:val="FFFFFF" w:themeColor="background1"/>
                                    <w:sz w:val="24"/>
                                    <w:lang w:val="en-US"/>
                                  </w:rPr>
                                  <w:t>2</w:t>
                                </w:r>
                                <w:bookmarkStart w:id="0" w:name="_GoBack"/>
                                <w:bookmarkEnd w:id="0"/>
                                <w:r>
                                  <w:rPr>
                                    <w:rFonts w:cs="Arial"/>
                                    <w:i/>
                                    <w:color w:val="FFFFFF" w:themeColor="background1"/>
                                    <w:sz w:val="24"/>
                                    <w:lang w:val="en-US"/>
                                  </w:rPr>
                                  <w:t xml:space="preserve"> March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52.55pt;margin-top:458.15pt;width:302.6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" filled="f" stroked="f" strokeweight=".5pt">
                    <v:textbox>
                      <w:txbxContent>
                        <w:p w:rsidR="00A700AA" w:rsidRPr="00011953" w:rsidRDefault="00A700AA" w:rsidP="00722FFB">
                          <w:pPr>
                            <w:spacing w:before="240"/>
                            <w:ind w:left="1008"/>
                            <w:jc w:val="right"/>
                            <w:rPr>
                              <w:rFonts w:cs="Arial"/>
                              <w:i/>
                              <w:color w:val="FFFFFF" w:themeColor="background1"/>
                              <w:sz w:val="24"/>
                              <w:lang w:val="en-US"/>
                            </w:rPr>
                          </w:pPr>
                          <w:r>
                            <w:rPr>
                              <w:rFonts w:cs="Arial"/>
                              <w:i/>
                              <w:color w:val="FFFFFF" w:themeColor="background1"/>
                              <w:sz w:val="24"/>
                              <w:lang w:val="en-US"/>
                            </w:rPr>
                            <w:t>Draft – 1</w:t>
                          </w:r>
                          <w:r w:rsidR="006D27E5">
                            <w:rPr>
                              <w:rFonts w:cs="Arial"/>
                              <w:i/>
                              <w:color w:val="FFFFFF" w:themeColor="background1"/>
                              <w:sz w:val="24"/>
                              <w:lang w:val="en-US"/>
                            </w:rPr>
                            <w:t>2</w:t>
                          </w:r>
                          <w:bookmarkStart w:id="1" w:name="_GoBack"/>
                          <w:bookmarkEnd w:id="1"/>
                          <w:r>
                            <w:rPr>
                              <w:rFonts w:cs="Arial"/>
                              <w:i/>
                              <w:color w:val="FFFFFF" w:themeColor="background1"/>
                              <w:sz w:val="24"/>
                              <w:lang w:val="en-US"/>
                            </w:rPr>
                            <w:t xml:space="preserve"> March 2014</w:t>
                          </w:r>
                        </w:p>
                      </w:txbxContent>
                    </v:textbox>
                  </v:shape>
                </w:pict>
              </mc:Fallback>
            </mc:AlternateContent>
          </w:r>
          <w:r w:rsidR="00AC577B" w:rsidRPr="000E7BDD">
            <w:rPr>
              <w:noProof/>
              <w:lang w:eastAsia="en-GB"/>
            </w:rPr>
            <w:drawing>
              <wp:anchor distT="0" distB="0" distL="114300" distR="114300" simplePos="0" relativeHeight="251671552" behindDoc="0" locked="0" layoutInCell="1" allowOverlap="1" wp14:anchorId="5B0CD26B" wp14:editId="15F13481">
                <wp:simplePos x="0" y="0"/>
                <wp:positionH relativeFrom="column">
                  <wp:posOffset>4939030</wp:posOffset>
                </wp:positionH>
                <wp:positionV relativeFrom="paragraph">
                  <wp:posOffset>8613140</wp:posOffset>
                </wp:positionV>
                <wp:extent cx="1871980" cy="1068705"/>
                <wp:effectExtent l="0" t="0" r="0" b="0"/>
                <wp:wrapSquare wrapText="bothSides"/>
                <wp:docPr id="1" name="Picture 1" descr="S:\ESB\FCSS\INSARAG\Promotion Material\insara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B\FCSS\INSARAG\Promotion Material\insarag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1980"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1D3" w:rsidRPr="000E7BDD">
            <w:br w:type="page"/>
          </w:r>
        </w:p>
      </w:sdtContent>
    </w:sdt>
    <w:p w:rsidR="005A4EAE" w:rsidRPr="000E7BDD" w:rsidRDefault="005A4EAE"/>
    <w:sdt>
      <w:sdtPr>
        <w:rPr>
          <w:rFonts w:eastAsiaTheme="minorHAnsi" w:cstheme="minorBidi"/>
          <w:b w:val="0"/>
          <w:bCs w:val="0"/>
          <w:color w:val="404040"/>
          <w:sz w:val="20"/>
          <w:szCs w:val="22"/>
          <w:lang w:eastAsia="en-US"/>
        </w:rPr>
        <w:id w:val="-1453786788"/>
        <w:docPartObj>
          <w:docPartGallery w:val="Table of Contents"/>
          <w:docPartUnique/>
        </w:docPartObj>
      </w:sdtPr>
      <w:sdtEndPr>
        <w:rPr>
          <w:noProof/>
        </w:rPr>
      </w:sdtEndPr>
      <w:sdtContent>
        <w:p w:rsidR="000D2211" w:rsidRPr="000E7BDD" w:rsidRDefault="000D2211">
          <w:pPr>
            <w:pStyle w:val="TOCHeading"/>
          </w:pPr>
          <w:r w:rsidRPr="000E7BDD">
            <w:t>Contents</w:t>
          </w:r>
        </w:p>
        <w:p w:rsidR="00BB14C7" w:rsidRDefault="000D2211">
          <w:pPr>
            <w:pStyle w:val="TOC1"/>
            <w:rPr>
              <w:rFonts w:asciiTheme="minorHAnsi" w:eastAsiaTheme="minorEastAsia" w:hAnsiTheme="minorHAnsi"/>
              <w:noProof/>
              <w:color w:val="auto"/>
              <w:sz w:val="22"/>
              <w:lang w:eastAsia="en-GB"/>
            </w:rPr>
          </w:pPr>
          <w:r w:rsidRPr="000E7BDD">
            <w:fldChar w:fldCharType="begin"/>
          </w:r>
          <w:r w:rsidRPr="000E7BDD">
            <w:instrText xml:space="preserve"> TOC \o "1-3" \h \z \u </w:instrText>
          </w:r>
          <w:r w:rsidRPr="000E7BDD">
            <w:fldChar w:fldCharType="separate"/>
          </w:r>
          <w:hyperlink w:anchor="_Toc382392175" w:history="1">
            <w:r w:rsidR="00BB14C7" w:rsidRPr="008626F8">
              <w:rPr>
                <w:rStyle w:val="Hyperlink"/>
                <w:noProof/>
              </w:rPr>
              <w:t>1.</w:t>
            </w:r>
            <w:r w:rsidR="00BB14C7">
              <w:rPr>
                <w:rFonts w:asciiTheme="minorHAnsi" w:eastAsiaTheme="minorEastAsia" w:hAnsiTheme="minorHAnsi"/>
                <w:noProof/>
                <w:color w:val="auto"/>
                <w:sz w:val="22"/>
                <w:lang w:eastAsia="en-GB"/>
              </w:rPr>
              <w:tab/>
            </w:r>
            <w:r w:rsidR="00BB14C7" w:rsidRPr="008626F8">
              <w:rPr>
                <w:rStyle w:val="Hyperlink"/>
                <w:noProof/>
              </w:rPr>
              <w:t>Acronyms and Abbreviations</w:t>
            </w:r>
            <w:r w:rsidR="00BB14C7">
              <w:rPr>
                <w:noProof/>
                <w:webHidden/>
              </w:rPr>
              <w:tab/>
            </w:r>
            <w:r w:rsidR="00BB14C7">
              <w:rPr>
                <w:noProof/>
                <w:webHidden/>
              </w:rPr>
              <w:fldChar w:fldCharType="begin"/>
            </w:r>
            <w:r w:rsidR="00BB14C7">
              <w:rPr>
                <w:noProof/>
                <w:webHidden/>
              </w:rPr>
              <w:instrText xml:space="preserve"> PAGEREF _Toc382392175 \h </w:instrText>
            </w:r>
            <w:r w:rsidR="00BB14C7">
              <w:rPr>
                <w:noProof/>
                <w:webHidden/>
              </w:rPr>
            </w:r>
            <w:r w:rsidR="00BB14C7">
              <w:rPr>
                <w:noProof/>
                <w:webHidden/>
              </w:rPr>
              <w:fldChar w:fldCharType="separate"/>
            </w:r>
            <w:r w:rsidR="00BB14C7">
              <w:rPr>
                <w:noProof/>
                <w:webHidden/>
              </w:rPr>
              <w:t>2</w:t>
            </w:r>
            <w:r w:rsidR="00BB14C7">
              <w:rPr>
                <w:noProof/>
                <w:webHidden/>
              </w:rPr>
              <w:fldChar w:fldCharType="end"/>
            </w:r>
          </w:hyperlink>
        </w:p>
        <w:p w:rsidR="00BB14C7" w:rsidRDefault="006D27E5">
          <w:pPr>
            <w:pStyle w:val="TOC1"/>
            <w:rPr>
              <w:rFonts w:asciiTheme="minorHAnsi" w:eastAsiaTheme="minorEastAsia" w:hAnsiTheme="minorHAnsi"/>
              <w:noProof/>
              <w:color w:val="auto"/>
              <w:sz w:val="22"/>
              <w:lang w:eastAsia="en-GB"/>
            </w:rPr>
          </w:pPr>
          <w:hyperlink w:anchor="_Toc382392176" w:history="1">
            <w:r w:rsidR="00BB14C7" w:rsidRPr="008626F8">
              <w:rPr>
                <w:rStyle w:val="Hyperlink"/>
                <w:noProof/>
              </w:rPr>
              <w:t>2.</w:t>
            </w:r>
            <w:r w:rsidR="00BB14C7">
              <w:rPr>
                <w:rFonts w:asciiTheme="minorHAnsi" w:eastAsiaTheme="minorEastAsia" w:hAnsiTheme="minorHAnsi"/>
                <w:noProof/>
                <w:color w:val="auto"/>
                <w:sz w:val="22"/>
                <w:lang w:eastAsia="en-GB"/>
              </w:rPr>
              <w:tab/>
            </w:r>
            <w:r w:rsidR="00BB14C7" w:rsidRPr="008626F8">
              <w:rPr>
                <w:rStyle w:val="Hyperlink"/>
                <w:noProof/>
              </w:rPr>
              <w:t>Purpose</w:t>
            </w:r>
            <w:r w:rsidR="00BB14C7">
              <w:rPr>
                <w:noProof/>
                <w:webHidden/>
              </w:rPr>
              <w:tab/>
            </w:r>
            <w:r w:rsidR="00BB14C7">
              <w:rPr>
                <w:noProof/>
                <w:webHidden/>
              </w:rPr>
              <w:fldChar w:fldCharType="begin"/>
            </w:r>
            <w:r w:rsidR="00BB14C7">
              <w:rPr>
                <w:noProof/>
                <w:webHidden/>
              </w:rPr>
              <w:instrText xml:space="preserve"> PAGEREF _Toc382392176 \h </w:instrText>
            </w:r>
            <w:r w:rsidR="00BB14C7">
              <w:rPr>
                <w:noProof/>
                <w:webHidden/>
              </w:rPr>
            </w:r>
            <w:r w:rsidR="00BB14C7">
              <w:rPr>
                <w:noProof/>
                <w:webHidden/>
              </w:rPr>
              <w:fldChar w:fldCharType="separate"/>
            </w:r>
            <w:r w:rsidR="00BB14C7">
              <w:rPr>
                <w:noProof/>
                <w:webHidden/>
              </w:rPr>
              <w:t>3</w:t>
            </w:r>
            <w:r w:rsidR="00BB14C7">
              <w:rPr>
                <w:noProof/>
                <w:webHidden/>
              </w:rPr>
              <w:fldChar w:fldCharType="end"/>
            </w:r>
          </w:hyperlink>
        </w:p>
        <w:p w:rsidR="00BB14C7" w:rsidRDefault="006D27E5">
          <w:pPr>
            <w:pStyle w:val="TOC1"/>
            <w:rPr>
              <w:rFonts w:asciiTheme="minorHAnsi" w:eastAsiaTheme="minorEastAsia" w:hAnsiTheme="minorHAnsi"/>
              <w:noProof/>
              <w:color w:val="auto"/>
              <w:sz w:val="22"/>
              <w:lang w:eastAsia="en-GB"/>
            </w:rPr>
          </w:pPr>
          <w:hyperlink w:anchor="_Toc382392177" w:history="1">
            <w:r w:rsidR="00BB14C7" w:rsidRPr="008626F8">
              <w:rPr>
                <w:rStyle w:val="Hyperlink"/>
                <w:noProof/>
              </w:rPr>
              <w:t>3.</w:t>
            </w:r>
            <w:r w:rsidR="00BB14C7">
              <w:rPr>
                <w:rFonts w:asciiTheme="minorHAnsi" w:eastAsiaTheme="minorEastAsia" w:hAnsiTheme="minorHAnsi"/>
                <w:noProof/>
                <w:color w:val="auto"/>
                <w:sz w:val="22"/>
                <w:lang w:eastAsia="en-GB"/>
              </w:rPr>
              <w:tab/>
            </w:r>
            <w:r w:rsidR="00BB14C7" w:rsidRPr="008626F8">
              <w:rPr>
                <w:rStyle w:val="Hyperlink"/>
                <w:noProof/>
              </w:rPr>
              <w:t>Introduction</w:t>
            </w:r>
            <w:r w:rsidR="00BB14C7">
              <w:rPr>
                <w:noProof/>
                <w:webHidden/>
              </w:rPr>
              <w:tab/>
            </w:r>
            <w:r w:rsidR="00BB14C7">
              <w:rPr>
                <w:noProof/>
                <w:webHidden/>
              </w:rPr>
              <w:fldChar w:fldCharType="begin"/>
            </w:r>
            <w:r w:rsidR="00BB14C7">
              <w:rPr>
                <w:noProof/>
                <w:webHidden/>
              </w:rPr>
              <w:instrText xml:space="preserve"> PAGEREF _Toc382392177 \h </w:instrText>
            </w:r>
            <w:r w:rsidR="00BB14C7">
              <w:rPr>
                <w:noProof/>
                <w:webHidden/>
              </w:rPr>
            </w:r>
            <w:r w:rsidR="00BB14C7">
              <w:rPr>
                <w:noProof/>
                <w:webHidden/>
              </w:rPr>
              <w:fldChar w:fldCharType="separate"/>
            </w:r>
            <w:r w:rsidR="00BB14C7">
              <w:rPr>
                <w:noProof/>
                <w:webHidden/>
              </w:rPr>
              <w:t>4</w:t>
            </w:r>
            <w:r w:rsidR="00BB14C7">
              <w:rPr>
                <w:noProof/>
                <w:webHidden/>
              </w:rPr>
              <w:fldChar w:fldCharType="end"/>
            </w:r>
          </w:hyperlink>
        </w:p>
        <w:p w:rsidR="00BB14C7" w:rsidRDefault="006D27E5">
          <w:pPr>
            <w:pStyle w:val="TOC1"/>
            <w:rPr>
              <w:rFonts w:asciiTheme="minorHAnsi" w:eastAsiaTheme="minorEastAsia" w:hAnsiTheme="minorHAnsi"/>
              <w:noProof/>
              <w:color w:val="auto"/>
              <w:sz w:val="22"/>
              <w:lang w:eastAsia="en-GB"/>
            </w:rPr>
          </w:pPr>
          <w:hyperlink w:anchor="_Toc382392181" w:history="1">
            <w:r w:rsidR="00BB14C7" w:rsidRPr="008626F8">
              <w:rPr>
                <w:rStyle w:val="Hyperlink"/>
                <w:noProof/>
              </w:rPr>
              <w:t>4.</w:t>
            </w:r>
            <w:r w:rsidR="00BB14C7">
              <w:rPr>
                <w:rFonts w:asciiTheme="minorHAnsi" w:eastAsiaTheme="minorEastAsia" w:hAnsiTheme="minorHAnsi"/>
                <w:noProof/>
                <w:color w:val="auto"/>
                <w:sz w:val="22"/>
                <w:lang w:eastAsia="en-GB"/>
              </w:rPr>
              <w:tab/>
            </w:r>
            <w:r w:rsidR="00BB14C7" w:rsidRPr="008626F8">
              <w:rPr>
                <w:rStyle w:val="Hyperlink"/>
                <w:noProof/>
              </w:rPr>
              <w:t>Scope of USAR Capacity Assessments</w:t>
            </w:r>
            <w:r w:rsidR="00BB14C7">
              <w:rPr>
                <w:noProof/>
                <w:webHidden/>
              </w:rPr>
              <w:tab/>
            </w:r>
            <w:r w:rsidR="00BB14C7">
              <w:rPr>
                <w:noProof/>
                <w:webHidden/>
              </w:rPr>
              <w:fldChar w:fldCharType="begin"/>
            </w:r>
            <w:r w:rsidR="00BB14C7">
              <w:rPr>
                <w:noProof/>
                <w:webHidden/>
              </w:rPr>
              <w:instrText xml:space="preserve"> PAGEREF _Toc382392181 \h </w:instrText>
            </w:r>
            <w:r w:rsidR="00BB14C7">
              <w:rPr>
                <w:noProof/>
                <w:webHidden/>
              </w:rPr>
            </w:r>
            <w:r w:rsidR="00BB14C7">
              <w:rPr>
                <w:noProof/>
                <w:webHidden/>
              </w:rPr>
              <w:fldChar w:fldCharType="separate"/>
            </w:r>
            <w:r w:rsidR="00BB14C7">
              <w:rPr>
                <w:noProof/>
                <w:webHidden/>
              </w:rPr>
              <w:t>5</w:t>
            </w:r>
            <w:r w:rsidR="00BB14C7">
              <w:rPr>
                <w:noProof/>
                <w:webHidden/>
              </w:rPr>
              <w:fldChar w:fldCharType="end"/>
            </w:r>
          </w:hyperlink>
        </w:p>
        <w:p w:rsidR="00BB14C7" w:rsidRDefault="006D27E5">
          <w:pPr>
            <w:pStyle w:val="TOC2"/>
            <w:tabs>
              <w:tab w:val="left" w:pos="880"/>
              <w:tab w:val="right" w:leader="dot" w:pos="10195"/>
            </w:tabs>
            <w:rPr>
              <w:rFonts w:asciiTheme="minorHAnsi" w:eastAsiaTheme="minorEastAsia" w:hAnsiTheme="minorHAnsi"/>
              <w:noProof/>
              <w:color w:val="auto"/>
              <w:sz w:val="22"/>
              <w:lang w:eastAsia="en-GB"/>
            </w:rPr>
          </w:pPr>
          <w:hyperlink w:anchor="_Toc382392183" w:history="1">
            <w:r w:rsidR="00BB14C7" w:rsidRPr="008626F8">
              <w:rPr>
                <w:rStyle w:val="Hyperlink"/>
                <w:noProof/>
              </w:rPr>
              <w:t>4.1.</w:t>
            </w:r>
            <w:r w:rsidR="00BB14C7">
              <w:rPr>
                <w:rFonts w:asciiTheme="minorHAnsi" w:eastAsiaTheme="minorEastAsia" w:hAnsiTheme="minorHAnsi"/>
                <w:noProof/>
                <w:color w:val="auto"/>
                <w:sz w:val="22"/>
                <w:lang w:eastAsia="en-GB"/>
              </w:rPr>
              <w:tab/>
            </w:r>
            <w:r w:rsidR="00BB14C7" w:rsidRPr="008626F8">
              <w:rPr>
                <w:rStyle w:val="Hyperlink"/>
                <w:noProof/>
              </w:rPr>
              <w:t>Why conduct a USAR Capacity Assessment?</w:t>
            </w:r>
            <w:r w:rsidR="00BB14C7">
              <w:rPr>
                <w:noProof/>
                <w:webHidden/>
              </w:rPr>
              <w:tab/>
            </w:r>
            <w:r w:rsidR="00BB14C7">
              <w:rPr>
                <w:noProof/>
                <w:webHidden/>
              </w:rPr>
              <w:fldChar w:fldCharType="begin"/>
            </w:r>
            <w:r w:rsidR="00BB14C7">
              <w:rPr>
                <w:noProof/>
                <w:webHidden/>
              </w:rPr>
              <w:instrText xml:space="preserve"> PAGEREF _Toc382392183 \h </w:instrText>
            </w:r>
            <w:r w:rsidR="00BB14C7">
              <w:rPr>
                <w:noProof/>
                <w:webHidden/>
              </w:rPr>
            </w:r>
            <w:r w:rsidR="00BB14C7">
              <w:rPr>
                <w:noProof/>
                <w:webHidden/>
              </w:rPr>
              <w:fldChar w:fldCharType="separate"/>
            </w:r>
            <w:r w:rsidR="00BB14C7">
              <w:rPr>
                <w:noProof/>
                <w:webHidden/>
              </w:rPr>
              <w:t>5</w:t>
            </w:r>
            <w:r w:rsidR="00BB14C7">
              <w:rPr>
                <w:noProof/>
                <w:webHidden/>
              </w:rPr>
              <w:fldChar w:fldCharType="end"/>
            </w:r>
          </w:hyperlink>
        </w:p>
        <w:p w:rsidR="00BB14C7" w:rsidRDefault="006D27E5">
          <w:pPr>
            <w:pStyle w:val="TOC2"/>
            <w:tabs>
              <w:tab w:val="left" w:pos="880"/>
              <w:tab w:val="right" w:leader="dot" w:pos="10195"/>
            </w:tabs>
            <w:rPr>
              <w:rFonts w:asciiTheme="minorHAnsi" w:eastAsiaTheme="minorEastAsia" w:hAnsiTheme="minorHAnsi"/>
              <w:noProof/>
              <w:color w:val="auto"/>
              <w:sz w:val="22"/>
              <w:lang w:eastAsia="en-GB"/>
            </w:rPr>
          </w:pPr>
          <w:hyperlink w:anchor="_Toc382392184" w:history="1">
            <w:r w:rsidR="00BB14C7" w:rsidRPr="008626F8">
              <w:rPr>
                <w:rStyle w:val="Hyperlink"/>
                <w:noProof/>
              </w:rPr>
              <w:t>4.2.</w:t>
            </w:r>
            <w:r w:rsidR="00BB14C7">
              <w:rPr>
                <w:rFonts w:asciiTheme="minorHAnsi" w:eastAsiaTheme="minorEastAsia" w:hAnsiTheme="minorHAnsi"/>
                <w:noProof/>
                <w:color w:val="auto"/>
                <w:sz w:val="22"/>
                <w:lang w:eastAsia="en-GB"/>
              </w:rPr>
              <w:tab/>
            </w:r>
            <w:r w:rsidR="00BB14C7" w:rsidRPr="008626F8">
              <w:rPr>
                <w:rStyle w:val="Hyperlink"/>
                <w:noProof/>
              </w:rPr>
              <w:t>When should a USAR Capacity Assessment be conducted?</w:t>
            </w:r>
            <w:r w:rsidR="00BB14C7">
              <w:rPr>
                <w:noProof/>
                <w:webHidden/>
              </w:rPr>
              <w:tab/>
            </w:r>
            <w:r w:rsidR="00BB14C7">
              <w:rPr>
                <w:noProof/>
                <w:webHidden/>
              </w:rPr>
              <w:fldChar w:fldCharType="begin"/>
            </w:r>
            <w:r w:rsidR="00BB14C7">
              <w:rPr>
                <w:noProof/>
                <w:webHidden/>
              </w:rPr>
              <w:instrText xml:space="preserve"> PAGEREF _Toc382392184 \h </w:instrText>
            </w:r>
            <w:r w:rsidR="00BB14C7">
              <w:rPr>
                <w:noProof/>
                <w:webHidden/>
              </w:rPr>
            </w:r>
            <w:r w:rsidR="00BB14C7">
              <w:rPr>
                <w:noProof/>
                <w:webHidden/>
              </w:rPr>
              <w:fldChar w:fldCharType="separate"/>
            </w:r>
            <w:r w:rsidR="00BB14C7">
              <w:rPr>
                <w:noProof/>
                <w:webHidden/>
              </w:rPr>
              <w:t>5</w:t>
            </w:r>
            <w:r w:rsidR="00BB14C7">
              <w:rPr>
                <w:noProof/>
                <w:webHidden/>
              </w:rPr>
              <w:fldChar w:fldCharType="end"/>
            </w:r>
          </w:hyperlink>
        </w:p>
        <w:p w:rsidR="00BB14C7" w:rsidRDefault="006D27E5">
          <w:pPr>
            <w:pStyle w:val="TOC2"/>
            <w:tabs>
              <w:tab w:val="left" w:pos="880"/>
              <w:tab w:val="right" w:leader="dot" w:pos="10195"/>
            </w:tabs>
            <w:rPr>
              <w:rFonts w:asciiTheme="minorHAnsi" w:eastAsiaTheme="minorEastAsia" w:hAnsiTheme="minorHAnsi"/>
              <w:noProof/>
              <w:color w:val="auto"/>
              <w:sz w:val="22"/>
              <w:lang w:eastAsia="en-GB"/>
            </w:rPr>
          </w:pPr>
          <w:hyperlink w:anchor="_Toc382392185" w:history="1">
            <w:r w:rsidR="00BB14C7" w:rsidRPr="008626F8">
              <w:rPr>
                <w:rStyle w:val="Hyperlink"/>
                <w:noProof/>
              </w:rPr>
              <w:t>4.3.</w:t>
            </w:r>
            <w:r w:rsidR="00BB14C7">
              <w:rPr>
                <w:rFonts w:asciiTheme="minorHAnsi" w:eastAsiaTheme="minorEastAsia" w:hAnsiTheme="minorHAnsi"/>
                <w:noProof/>
                <w:color w:val="auto"/>
                <w:sz w:val="22"/>
                <w:lang w:eastAsia="en-GB"/>
              </w:rPr>
              <w:tab/>
            </w:r>
            <w:r w:rsidR="00BB14C7" w:rsidRPr="008626F8">
              <w:rPr>
                <w:rStyle w:val="Hyperlink"/>
                <w:noProof/>
              </w:rPr>
              <w:t>Who should conduct a USAR Capacity Assessment?</w:t>
            </w:r>
            <w:r w:rsidR="00BB14C7">
              <w:rPr>
                <w:noProof/>
                <w:webHidden/>
              </w:rPr>
              <w:tab/>
            </w:r>
            <w:r w:rsidR="00BB14C7">
              <w:rPr>
                <w:noProof/>
                <w:webHidden/>
              </w:rPr>
              <w:fldChar w:fldCharType="begin"/>
            </w:r>
            <w:r w:rsidR="00BB14C7">
              <w:rPr>
                <w:noProof/>
                <w:webHidden/>
              </w:rPr>
              <w:instrText xml:space="preserve"> PAGEREF _Toc382392185 \h </w:instrText>
            </w:r>
            <w:r w:rsidR="00BB14C7">
              <w:rPr>
                <w:noProof/>
                <w:webHidden/>
              </w:rPr>
            </w:r>
            <w:r w:rsidR="00BB14C7">
              <w:rPr>
                <w:noProof/>
                <w:webHidden/>
              </w:rPr>
              <w:fldChar w:fldCharType="separate"/>
            </w:r>
            <w:r w:rsidR="00BB14C7">
              <w:rPr>
                <w:noProof/>
                <w:webHidden/>
              </w:rPr>
              <w:t>5</w:t>
            </w:r>
            <w:r w:rsidR="00BB14C7">
              <w:rPr>
                <w:noProof/>
                <w:webHidden/>
              </w:rPr>
              <w:fldChar w:fldCharType="end"/>
            </w:r>
          </w:hyperlink>
        </w:p>
        <w:p w:rsidR="00BB14C7" w:rsidRDefault="006D27E5">
          <w:pPr>
            <w:pStyle w:val="TOC1"/>
            <w:rPr>
              <w:rFonts w:asciiTheme="minorHAnsi" w:eastAsiaTheme="minorEastAsia" w:hAnsiTheme="minorHAnsi"/>
              <w:noProof/>
              <w:color w:val="auto"/>
              <w:sz w:val="22"/>
              <w:lang w:eastAsia="en-GB"/>
            </w:rPr>
          </w:pPr>
          <w:hyperlink w:anchor="_Toc382392186" w:history="1">
            <w:r w:rsidR="00BB14C7" w:rsidRPr="008626F8">
              <w:rPr>
                <w:rStyle w:val="Hyperlink"/>
                <w:noProof/>
              </w:rPr>
              <w:t>5.</w:t>
            </w:r>
            <w:r w:rsidR="00BB14C7">
              <w:rPr>
                <w:rFonts w:asciiTheme="minorHAnsi" w:eastAsiaTheme="minorEastAsia" w:hAnsiTheme="minorHAnsi"/>
                <w:noProof/>
                <w:color w:val="auto"/>
                <w:sz w:val="22"/>
                <w:lang w:eastAsia="en-GB"/>
              </w:rPr>
              <w:tab/>
            </w:r>
            <w:r w:rsidR="00BB14C7" w:rsidRPr="008626F8">
              <w:rPr>
                <w:rStyle w:val="Hyperlink"/>
                <w:noProof/>
              </w:rPr>
              <w:t>USAR Capacity Assessment Process</w:t>
            </w:r>
            <w:r w:rsidR="00BB14C7">
              <w:rPr>
                <w:noProof/>
                <w:webHidden/>
              </w:rPr>
              <w:tab/>
            </w:r>
            <w:r w:rsidR="00BB14C7">
              <w:rPr>
                <w:noProof/>
                <w:webHidden/>
              </w:rPr>
              <w:fldChar w:fldCharType="begin"/>
            </w:r>
            <w:r w:rsidR="00BB14C7">
              <w:rPr>
                <w:noProof/>
                <w:webHidden/>
              </w:rPr>
              <w:instrText xml:space="preserve"> PAGEREF _Toc382392186 \h </w:instrText>
            </w:r>
            <w:r w:rsidR="00BB14C7">
              <w:rPr>
                <w:noProof/>
                <w:webHidden/>
              </w:rPr>
            </w:r>
            <w:r w:rsidR="00BB14C7">
              <w:rPr>
                <w:noProof/>
                <w:webHidden/>
              </w:rPr>
              <w:fldChar w:fldCharType="separate"/>
            </w:r>
            <w:r w:rsidR="00BB14C7">
              <w:rPr>
                <w:noProof/>
                <w:webHidden/>
              </w:rPr>
              <w:t>6</w:t>
            </w:r>
            <w:r w:rsidR="00BB14C7">
              <w:rPr>
                <w:noProof/>
                <w:webHidden/>
              </w:rPr>
              <w:fldChar w:fldCharType="end"/>
            </w:r>
          </w:hyperlink>
        </w:p>
        <w:p w:rsidR="00BB14C7" w:rsidRDefault="006D27E5">
          <w:pPr>
            <w:pStyle w:val="TOC2"/>
            <w:tabs>
              <w:tab w:val="left" w:pos="880"/>
              <w:tab w:val="right" w:leader="dot" w:pos="10195"/>
            </w:tabs>
            <w:rPr>
              <w:rFonts w:asciiTheme="minorHAnsi" w:eastAsiaTheme="minorEastAsia" w:hAnsiTheme="minorHAnsi"/>
              <w:noProof/>
              <w:color w:val="auto"/>
              <w:sz w:val="22"/>
              <w:lang w:eastAsia="en-GB"/>
            </w:rPr>
          </w:pPr>
          <w:hyperlink w:anchor="_Toc382392187" w:history="1">
            <w:r w:rsidR="00BB14C7" w:rsidRPr="008626F8">
              <w:rPr>
                <w:rStyle w:val="Hyperlink"/>
                <w:noProof/>
              </w:rPr>
              <w:t>5.1.</w:t>
            </w:r>
            <w:r w:rsidR="00BB14C7">
              <w:rPr>
                <w:rFonts w:asciiTheme="minorHAnsi" w:eastAsiaTheme="minorEastAsia" w:hAnsiTheme="minorHAnsi"/>
                <w:noProof/>
                <w:color w:val="auto"/>
                <w:sz w:val="22"/>
                <w:lang w:eastAsia="en-GB"/>
              </w:rPr>
              <w:tab/>
            </w:r>
            <w:r w:rsidR="00BB14C7" w:rsidRPr="008626F8">
              <w:rPr>
                <w:rStyle w:val="Hyperlink"/>
                <w:noProof/>
              </w:rPr>
              <w:t>Request for a USAR Capacity Assessment</w:t>
            </w:r>
            <w:r w:rsidR="00BB14C7">
              <w:rPr>
                <w:noProof/>
                <w:webHidden/>
              </w:rPr>
              <w:tab/>
            </w:r>
            <w:r w:rsidR="00BB14C7">
              <w:rPr>
                <w:noProof/>
                <w:webHidden/>
              </w:rPr>
              <w:fldChar w:fldCharType="begin"/>
            </w:r>
            <w:r w:rsidR="00BB14C7">
              <w:rPr>
                <w:noProof/>
                <w:webHidden/>
              </w:rPr>
              <w:instrText xml:space="preserve"> PAGEREF _Toc382392187 \h </w:instrText>
            </w:r>
            <w:r w:rsidR="00BB14C7">
              <w:rPr>
                <w:noProof/>
                <w:webHidden/>
              </w:rPr>
            </w:r>
            <w:r w:rsidR="00BB14C7">
              <w:rPr>
                <w:noProof/>
                <w:webHidden/>
              </w:rPr>
              <w:fldChar w:fldCharType="separate"/>
            </w:r>
            <w:r w:rsidR="00BB14C7">
              <w:rPr>
                <w:noProof/>
                <w:webHidden/>
              </w:rPr>
              <w:t>6</w:t>
            </w:r>
            <w:r w:rsidR="00BB14C7">
              <w:rPr>
                <w:noProof/>
                <w:webHidden/>
              </w:rPr>
              <w:fldChar w:fldCharType="end"/>
            </w:r>
          </w:hyperlink>
        </w:p>
        <w:p w:rsidR="00BB14C7" w:rsidRDefault="006D27E5">
          <w:pPr>
            <w:pStyle w:val="TOC3"/>
            <w:tabs>
              <w:tab w:val="left" w:pos="1320"/>
              <w:tab w:val="right" w:leader="dot" w:pos="10195"/>
            </w:tabs>
            <w:rPr>
              <w:rFonts w:asciiTheme="minorHAnsi" w:eastAsiaTheme="minorEastAsia" w:hAnsiTheme="minorHAnsi"/>
              <w:noProof/>
              <w:color w:val="auto"/>
              <w:sz w:val="22"/>
              <w:lang w:eastAsia="en-GB"/>
            </w:rPr>
          </w:pPr>
          <w:hyperlink w:anchor="_Toc382392188" w:history="1">
            <w:r w:rsidR="00BB14C7" w:rsidRPr="008626F8">
              <w:rPr>
                <w:rStyle w:val="Hyperlink"/>
                <w:noProof/>
              </w:rPr>
              <w:t>5.1.1.</w:t>
            </w:r>
            <w:r w:rsidR="00BB14C7">
              <w:rPr>
                <w:rFonts w:asciiTheme="minorHAnsi" w:eastAsiaTheme="minorEastAsia" w:hAnsiTheme="minorHAnsi"/>
                <w:noProof/>
                <w:color w:val="auto"/>
                <w:sz w:val="22"/>
                <w:lang w:eastAsia="en-GB"/>
              </w:rPr>
              <w:tab/>
            </w:r>
            <w:r w:rsidR="00BB14C7" w:rsidRPr="008626F8">
              <w:rPr>
                <w:rStyle w:val="Hyperlink"/>
                <w:noProof/>
              </w:rPr>
              <w:t>How to Contact the INSARAG Secretariat</w:t>
            </w:r>
            <w:r w:rsidR="00BB14C7">
              <w:rPr>
                <w:noProof/>
                <w:webHidden/>
              </w:rPr>
              <w:tab/>
            </w:r>
            <w:r w:rsidR="00BB14C7">
              <w:rPr>
                <w:noProof/>
                <w:webHidden/>
              </w:rPr>
              <w:fldChar w:fldCharType="begin"/>
            </w:r>
            <w:r w:rsidR="00BB14C7">
              <w:rPr>
                <w:noProof/>
                <w:webHidden/>
              </w:rPr>
              <w:instrText xml:space="preserve"> PAGEREF _Toc382392188 \h </w:instrText>
            </w:r>
            <w:r w:rsidR="00BB14C7">
              <w:rPr>
                <w:noProof/>
                <w:webHidden/>
              </w:rPr>
            </w:r>
            <w:r w:rsidR="00BB14C7">
              <w:rPr>
                <w:noProof/>
                <w:webHidden/>
              </w:rPr>
              <w:fldChar w:fldCharType="separate"/>
            </w:r>
            <w:r w:rsidR="00BB14C7">
              <w:rPr>
                <w:noProof/>
                <w:webHidden/>
              </w:rPr>
              <w:t>7</w:t>
            </w:r>
            <w:r w:rsidR="00BB14C7">
              <w:rPr>
                <w:noProof/>
                <w:webHidden/>
              </w:rPr>
              <w:fldChar w:fldCharType="end"/>
            </w:r>
          </w:hyperlink>
        </w:p>
        <w:p w:rsidR="00BB14C7" w:rsidRDefault="006D27E5">
          <w:pPr>
            <w:pStyle w:val="TOC2"/>
            <w:tabs>
              <w:tab w:val="left" w:pos="880"/>
              <w:tab w:val="right" w:leader="dot" w:pos="10195"/>
            </w:tabs>
            <w:rPr>
              <w:rFonts w:asciiTheme="minorHAnsi" w:eastAsiaTheme="minorEastAsia" w:hAnsiTheme="minorHAnsi"/>
              <w:noProof/>
              <w:color w:val="auto"/>
              <w:sz w:val="22"/>
              <w:lang w:eastAsia="en-GB"/>
            </w:rPr>
          </w:pPr>
          <w:hyperlink w:anchor="_Toc382392189" w:history="1">
            <w:r w:rsidR="00BB14C7" w:rsidRPr="008626F8">
              <w:rPr>
                <w:rStyle w:val="Hyperlink"/>
                <w:noProof/>
              </w:rPr>
              <w:t>5.2.</w:t>
            </w:r>
            <w:r w:rsidR="00BB14C7">
              <w:rPr>
                <w:rFonts w:asciiTheme="minorHAnsi" w:eastAsiaTheme="minorEastAsia" w:hAnsiTheme="minorHAnsi"/>
                <w:noProof/>
                <w:color w:val="auto"/>
                <w:sz w:val="22"/>
                <w:lang w:eastAsia="en-GB"/>
              </w:rPr>
              <w:tab/>
            </w:r>
            <w:r w:rsidR="00BB14C7" w:rsidRPr="008626F8">
              <w:rPr>
                <w:rStyle w:val="Hyperlink"/>
                <w:noProof/>
              </w:rPr>
              <w:t>USAR Capacity Assessment Cost</w:t>
            </w:r>
            <w:r w:rsidR="00BB14C7">
              <w:rPr>
                <w:noProof/>
                <w:webHidden/>
              </w:rPr>
              <w:tab/>
            </w:r>
            <w:r w:rsidR="00BB14C7">
              <w:rPr>
                <w:noProof/>
                <w:webHidden/>
              </w:rPr>
              <w:fldChar w:fldCharType="begin"/>
            </w:r>
            <w:r w:rsidR="00BB14C7">
              <w:rPr>
                <w:noProof/>
                <w:webHidden/>
              </w:rPr>
              <w:instrText xml:space="preserve"> PAGEREF _Toc382392189 \h </w:instrText>
            </w:r>
            <w:r w:rsidR="00BB14C7">
              <w:rPr>
                <w:noProof/>
                <w:webHidden/>
              </w:rPr>
            </w:r>
            <w:r w:rsidR="00BB14C7">
              <w:rPr>
                <w:noProof/>
                <w:webHidden/>
              </w:rPr>
              <w:fldChar w:fldCharType="separate"/>
            </w:r>
            <w:r w:rsidR="00BB14C7">
              <w:rPr>
                <w:noProof/>
                <w:webHidden/>
              </w:rPr>
              <w:t>7</w:t>
            </w:r>
            <w:r w:rsidR="00BB14C7">
              <w:rPr>
                <w:noProof/>
                <w:webHidden/>
              </w:rPr>
              <w:fldChar w:fldCharType="end"/>
            </w:r>
          </w:hyperlink>
        </w:p>
        <w:p w:rsidR="00BB14C7" w:rsidRDefault="006D27E5">
          <w:pPr>
            <w:pStyle w:val="TOC2"/>
            <w:tabs>
              <w:tab w:val="left" w:pos="880"/>
              <w:tab w:val="right" w:leader="dot" w:pos="10195"/>
            </w:tabs>
            <w:rPr>
              <w:rFonts w:asciiTheme="minorHAnsi" w:eastAsiaTheme="minorEastAsia" w:hAnsiTheme="minorHAnsi"/>
              <w:noProof/>
              <w:color w:val="auto"/>
              <w:sz w:val="22"/>
              <w:lang w:eastAsia="en-GB"/>
            </w:rPr>
          </w:pPr>
          <w:hyperlink w:anchor="_Toc382392190" w:history="1">
            <w:r w:rsidR="00BB14C7" w:rsidRPr="008626F8">
              <w:rPr>
                <w:rStyle w:val="Hyperlink"/>
                <w:noProof/>
              </w:rPr>
              <w:t>5.3.</w:t>
            </w:r>
            <w:r w:rsidR="00BB14C7">
              <w:rPr>
                <w:rFonts w:asciiTheme="minorHAnsi" w:eastAsiaTheme="minorEastAsia" w:hAnsiTheme="minorHAnsi"/>
                <w:noProof/>
                <w:color w:val="auto"/>
                <w:sz w:val="22"/>
                <w:lang w:eastAsia="en-GB"/>
              </w:rPr>
              <w:tab/>
            </w:r>
            <w:r w:rsidR="00BB14C7" w:rsidRPr="008626F8">
              <w:rPr>
                <w:rStyle w:val="Hyperlink"/>
                <w:noProof/>
              </w:rPr>
              <w:t>Selection of USAR Capacity Assessment Team</w:t>
            </w:r>
            <w:r w:rsidR="00BB14C7">
              <w:rPr>
                <w:noProof/>
                <w:webHidden/>
              </w:rPr>
              <w:tab/>
            </w:r>
            <w:r w:rsidR="00BB14C7">
              <w:rPr>
                <w:noProof/>
                <w:webHidden/>
              </w:rPr>
              <w:fldChar w:fldCharType="begin"/>
            </w:r>
            <w:r w:rsidR="00BB14C7">
              <w:rPr>
                <w:noProof/>
                <w:webHidden/>
              </w:rPr>
              <w:instrText xml:space="preserve"> PAGEREF _Toc382392190 \h </w:instrText>
            </w:r>
            <w:r w:rsidR="00BB14C7">
              <w:rPr>
                <w:noProof/>
                <w:webHidden/>
              </w:rPr>
            </w:r>
            <w:r w:rsidR="00BB14C7">
              <w:rPr>
                <w:noProof/>
                <w:webHidden/>
              </w:rPr>
              <w:fldChar w:fldCharType="separate"/>
            </w:r>
            <w:r w:rsidR="00BB14C7">
              <w:rPr>
                <w:noProof/>
                <w:webHidden/>
              </w:rPr>
              <w:t>7</w:t>
            </w:r>
            <w:r w:rsidR="00BB14C7">
              <w:rPr>
                <w:noProof/>
                <w:webHidden/>
              </w:rPr>
              <w:fldChar w:fldCharType="end"/>
            </w:r>
          </w:hyperlink>
        </w:p>
        <w:p w:rsidR="00BB14C7" w:rsidRDefault="006D27E5">
          <w:pPr>
            <w:pStyle w:val="TOC1"/>
            <w:rPr>
              <w:rFonts w:asciiTheme="minorHAnsi" w:eastAsiaTheme="minorEastAsia" w:hAnsiTheme="minorHAnsi"/>
              <w:noProof/>
              <w:color w:val="auto"/>
              <w:sz w:val="22"/>
              <w:lang w:eastAsia="en-GB"/>
            </w:rPr>
          </w:pPr>
          <w:hyperlink w:anchor="_Toc382392191" w:history="1">
            <w:r w:rsidR="00BB14C7" w:rsidRPr="008626F8">
              <w:rPr>
                <w:rStyle w:val="Hyperlink"/>
                <w:noProof/>
              </w:rPr>
              <w:t>6.</w:t>
            </w:r>
            <w:r w:rsidR="00BB14C7">
              <w:rPr>
                <w:rFonts w:asciiTheme="minorHAnsi" w:eastAsiaTheme="minorEastAsia" w:hAnsiTheme="minorHAnsi"/>
                <w:noProof/>
                <w:color w:val="auto"/>
                <w:sz w:val="22"/>
                <w:lang w:eastAsia="en-GB"/>
              </w:rPr>
              <w:tab/>
            </w:r>
            <w:r w:rsidR="00BB14C7" w:rsidRPr="008626F8">
              <w:rPr>
                <w:rStyle w:val="Hyperlink"/>
                <w:noProof/>
              </w:rPr>
              <w:t>USAR Capacity Assessment Methodology</w:t>
            </w:r>
            <w:r w:rsidR="00BB14C7">
              <w:rPr>
                <w:noProof/>
                <w:webHidden/>
              </w:rPr>
              <w:tab/>
            </w:r>
            <w:r w:rsidR="00BB14C7">
              <w:rPr>
                <w:noProof/>
                <w:webHidden/>
              </w:rPr>
              <w:fldChar w:fldCharType="begin"/>
            </w:r>
            <w:r w:rsidR="00BB14C7">
              <w:rPr>
                <w:noProof/>
                <w:webHidden/>
              </w:rPr>
              <w:instrText xml:space="preserve"> PAGEREF _Toc382392191 \h </w:instrText>
            </w:r>
            <w:r w:rsidR="00BB14C7">
              <w:rPr>
                <w:noProof/>
                <w:webHidden/>
              </w:rPr>
            </w:r>
            <w:r w:rsidR="00BB14C7">
              <w:rPr>
                <w:noProof/>
                <w:webHidden/>
              </w:rPr>
              <w:fldChar w:fldCharType="separate"/>
            </w:r>
            <w:r w:rsidR="00BB14C7">
              <w:rPr>
                <w:noProof/>
                <w:webHidden/>
              </w:rPr>
              <w:t>8</w:t>
            </w:r>
            <w:r w:rsidR="00BB14C7">
              <w:rPr>
                <w:noProof/>
                <w:webHidden/>
              </w:rPr>
              <w:fldChar w:fldCharType="end"/>
            </w:r>
          </w:hyperlink>
        </w:p>
        <w:p w:rsidR="00BB14C7" w:rsidRDefault="006D27E5">
          <w:pPr>
            <w:pStyle w:val="TOC2"/>
            <w:tabs>
              <w:tab w:val="left" w:pos="880"/>
              <w:tab w:val="right" w:leader="dot" w:pos="10195"/>
            </w:tabs>
            <w:rPr>
              <w:rFonts w:asciiTheme="minorHAnsi" w:eastAsiaTheme="minorEastAsia" w:hAnsiTheme="minorHAnsi"/>
              <w:noProof/>
              <w:color w:val="auto"/>
              <w:sz w:val="22"/>
              <w:lang w:eastAsia="en-GB"/>
            </w:rPr>
          </w:pPr>
          <w:hyperlink w:anchor="_Toc382392192" w:history="1">
            <w:r w:rsidR="00BB14C7" w:rsidRPr="008626F8">
              <w:rPr>
                <w:rStyle w:val="Hyperlink"/>
                <w:noProof/>
              </w:rPr>
              <w:t>6.1.</w:t>
            </w:r>
            <w:r w:rsidR="00BB14C7">
              <w:rPr>
                <w:rFonts w:asciiTheme="minorHAnsi" w:eastAsiaTheme="minorEastAsia" w:hAnsiTheme="minorHAnsi"/>
                <w:noProof/>
                <w:color w:val="auto"/>
                <w:sz w:val="22"/>
                <w:lang w:eastAsia="en-GB"/>
              </w:rPr>
              <w:tab/>
            </w:r>
            <w:r w:rsidR="00BB14C7" w:rsidRPr="008626F8">
              <w:rPr>
                <w:rStyle w:val="Hyperlink"/>
                <w:noProof/>
              </w:rPr>
              <w:t>Pre-USAR Capacity Assessment Activities</w:t>
            </w:r>
            <w:r w:rsidR="00BB14C7">
              <w:rPr>
                <w:noProof/>
                <w:webHidden/>
              </w:rPr>
              <w:tab/>
            </w:r>
            <w:r w:rsidR="00BB14C7">
              <w:rPr>
                <w:noProof/>
                <w:webHidden/>
              </w:rPr>
              <w:fldChar w:fldCharType="begin"/>
            </w:r>
            <w:r w:rsidR="00BB14C7">
              <w:rPr>
                <w:noProof/>
                <w:webHidden/>
              </w:rPr>
              <w:instrText xml:space="preserve"> PAGEREF _Toc382392192 \h </w:instrText>
            </w:r>
            <w:r w:rsidR="00BB14C7">
              <w:rPr>
                <w:noProof/>
                <w:webHidden/>
              </w:rPr>
            </w:r>
            <w:r w:rsidR="00BB14C7">
              <w:rPr>
                <w:noProof/>
                <w:webHidden/>
              </w:rPr>
              <w:fldChar w:fldCharType="separate"/>
            </w:r>
            <w:r w:rsidR="00BB14C7">
              <w:rPr>
                <w:noProof/>
                <w:webHidden/>
              </w:rPr>
              <w:t>9</w:t>
            </w:r>
            <w:r w:rsidR="00BB14C7">
              <w:rPr>
                <w:noProof/>
                <w:webHidden/>
              </w:rPr>
              <w:fldChar w:fldCharType="end"/>
            </w:r>
          </w:hyperlink>
        </w:p>
        <w:p w:rsidR="00BB14C7" w:rsidRDefault="006D27E5">
          <w:pPr>
            <w:pStyle w:val="TOC3"/>
            <w:tabs>
              <w:tab w:val="left" w:pos="1320"/>
              <w:tab w:val="right" w:leader="dot" w:pos="10195"/>
            </w:tabs>
            <w:rPr>
              <w:rFonts w:asciiTheme="minorHAnsi" w:eastAsiaTheme="minorEastAsia" w:hAnsiTheme="minorHAnsi"/>
              <w:noProof/>
              <w:color w:val="auto"/>
              <w:sz w:val="22"/>
              <w:lang w:eastAsia="en-GB"/>
            </w:rPr>
          </w:pPr>
          <w:hyperlink w:anchor="_Toc382392193" w:history="1">
            <w:r w:rsidR="00BB14C7" w:rsidRPr="008626F8">
              <w:rPr>
                <w:rStyle w:val="Hyperlink"/>
                <w:noProof/>
              </w:rPr>
              <w:t>6.1.1.</w:t>
            </w:r>
            <w:r w:rsidR="00BB14C7">
              <w:rPr>
                <w:rFonts w:asciiTheme="minorHAnsi" w:eastAsiaTheme="minorEastAsia" w:hAnsiTheme="minorHAnsi"/>
                <w:noProof/>
                <w:color w:val="auto"/>
                <w:sz w:val="22"/>
                <w:lang w:eastAsia="en-GB"/>
              </w:rPr>
              <w:tab/>
            </w:r>
            <w:r w:rsidR="00BB14C7" w:rsidRPr="008626F8">
              <w:rPr>
                <w:rStyle w:val="Hyperlink"/>
                <w:noProof/>
              </w:rPr>
              <w:t>USAR Capacity Assessment Terms of Reference</w:t>
            </w:r>
            <w:r w:rsidR="00BB14C7">
              <w:rPr>
                <w:noProof/>
                <w:webHidden/>
              </w:rPr>
              <w:tab/>
            </w:r>
            <w:r w:rsidR="00BB14C7">
              <w:rPr>
                <w:noProof/>
                <w:webHidden/>
              </w:rPr>
              <w:fldChar w:fldCharType="begin"/>
            </w:r>
            <w:r w:rsidR="00BB14C7">
              <w:rPr>
                <w:noProof/>
                <w:webHidden/>
              </w:rPr>
              <w:instrText xml:space="preserve"> PAGEREF _Toc382392193 \h </w:instrText>
            </w:r>
            <w:r w:rsidR="00BB14C7">
              <w:rPr>
                <w:noProof/>
                <w:webHidden/>
              </w:rPr>
            </w:r>
            <w:r w:rsidR="00BB14C7">
              <w:rPr>
                <w:noProof/>
                <w:webHidden/>
              </w:rPr>
              <w:fldChar w:fldCharType="separate"/>
            </w:r>
            <w:r w:rsidR="00BB14C7">
              <w:rPr>
                <w:noProof/>
                <w:webHidden/>
              </w:rPr>
              <w:t>9</w:t>
            </w:r>
            <w:r w:rsidR="00BB14C7">
              <w:rPr>
                <w:noProof/>
                <w:webHidden/>
              </w:rPr>
              <w:fldChar w:fldCharType="end"/>
            </w:r>
          </w:hyperlink>
        </w:p>
        <w:p w:rsidR="00BB14C7" w:rsidRDefault="006D27E5">
          <w:pPr>
            <w:pStyle w:val="TOC3"/>
            <w:tabs>
              <w:tab w:val="left" w:pos="1320"/>
              <w:tab w:val="right" w:leader="dot" w:pos="10195"/>
            </w:tabs>
            <w:rPr>
              <w:rFonts w:asciiTheme="minorHAnsi" w:eastAsiaTheme="minorEastAsia" w:hAnsiTheme="minorHAnsi"/>
              <w:noProof/>
              <w:color w:val="auto"/>
              <w:sz w:val="22"/>
              <w:lang w:eastAsia="en-GB"/>
            </w:rPr>
          </w:pPr>
          <w:hyperlink w:anchor="_Toc382392194" w:history="1">
            <w:r w:rsidR="00BB14C7" w:rsidRPr="008626F8">
              <w:rPr>
                <w:rStyle w:val="Hyperlink"/>
                <w:noProof/>
              </w:rPr>
              <w:t>6.1.2.</w:t>
            </w:r>
            <w:r w:rsidR="00BB14C7">
              <w:rPr>
                <w:rFonts w:asciiTheme="minorHAnsi" w:eastAsiaTheme="minorEastAsia" w:hAnsiTheme="minorHAnsi"/>
                <w:noProof/>
                <w:color w:val="auto"/>
                <w:sz w:val="22"/>
                <w:lang w:eastAsia="en-GB"/>
              </w:rPr>
              <w:tab/>
            </w:r>
            <w:r w:rsidR="00BB14C7" w:rsidRPr="008626F8">
              <w:rPr>
                <w:rStyle w:val="Hyperlink"/>
                <w:noProof/>
              </w:rPr>
              <w:t>USAR Capacity Assessment Design</w:t>
            </w:r>
            <w:r w:rsidR="00BB14C7">
              <w:rPr>
                <w:noProof/>
                <w:webHidden/>
              </w:rPr>
              <w:tab/>
            </w:r>
            <w:r w:rsidR="00BB14C7">
              <w:rPr>
                <w:noProof/>
                <w:webHidden/>
              </w:rPr>
              <w:fldChar w:fldCharType="begin"/>
            </w:r>
            <w:r w:rsidR="00BB14C7">
              <w:rPr>
                <w:noProof/>
                <w:webHidden/>
              </w:rPr>
              <w:instrText xml:space="preserve"> PAGEREF _Toc382392194 \h </w:instrText>
            </w:r>
            <w:r w:rsidR="00BB14C7">
              <w:rPr>
                <w:noProof/>
                <w:webHidden/>
              </w:rPr>
            </w:r>
            <w:r w:rsidR="00BB14C7">
              <w:rPr>
                <w:noProof/>
                <w:webHidden/>
              </w:rPr>
              <w:fldChar w:fldCharType="separate"/>
            </w:r>
            <w:r w:rsidR="00BB14C7">
              <w:rPr>
                <w:noProof/>
                <w:webHidden/>
              </w:rPr>
              <w:t>9</w:t>
            </w:r>
            <w:r w:rsidR="00BB14C7">
              <w:rPr>
                <w:noProof/>
                <w:webHidden/>
              </w:rPr>
              <w:fldChar w:fldCharType="end"/>
            </w:r>
          </w:hyperlink>
        </w:p>
        <w:p w:rsidR="00BB14C7" w:rsidRDefault="006D27E5">
          <w:pPr>
            <w:pStyle w:val="TOC3"/>
            <w:tabs>
              <w:tab w:val="left" w:pos="1320"/>
              <w:tab w:val="right" w:leader="dot" w:pos="10195"/>
            </w:tabs>
            <w:rPr>
              <w:rFonts w:asciiTheme="minorHAnsi" w:eastAsiaTheme="minorEastAsia" w:hAnsiTheme="minorHAnsi"/>
              <w:noProof/>
              <w:color w:val="auto"/>
              <w:sz w:val="22"/>
              <w:lang w:eastAsia="en-GB"/>
            </w:rPr>
          </w:pPr>
          <w:hyperlink w:anchor="_Toc382392195" w:history="1">
            <w:r w:rsidR="00BB14C7" w:rsidRPr="008626F8">
              <w:rPr>
                <w:rStyle w:val="Hyperlink"/>
                <w:noProof/>
              </w:rPr>
              <w:t>6.1.3.</w:t>
            </w:r>
            <w:r w:rsidR="00BB14C7">
              <w:rPr>
                <w:rFonts w:asciiTheme="minorHAnsi" w:eastAsiaTheme="minorEastAsia" w:hAnsiTheme="minorHAnsi"/>
                <w:noProof/>
                <w:color w:val="auto"/>
                <w:sz w:val="22"/>
                <w:lang w:eastAsia="en-GB"/>
              </w:rPr>
              <w:tab/>
            </w:r>
            <w:r w:rsidR="00BB14C7" w:rsidRPr="008626F8">
              <w:rPr>
                <w:rStyle w:val="Hyperlink"/>
                <w:noProof/>
              </w:rPr>
              <w:t>USAR Capacity Assessment Scheduling</w:t>
            </w:r>
            <w:r w:rsidR="00BB14C7">
              <w:rPr>
                <w:noProof/>
                <w:webHidden/>
              </w:rPr>
              <w:tab/>
            </w:r>
            <w:r w:rsidR="00BB14C7">
              <w:rPr>
                <w:noProof/>
                <w:webHidden/>
              </w:rPr>
              <w:fldChar w:fldCharType="begin"/>
            </w:r>
            <w:r w:rsidR="00BB14C7">
              <w:rPr>
                <w:noProof/>
                <w:webHidden/>
              </w:rPr>
              <w:instrText xml:space="preserve"> PAGEREF _Toc382392195 \h </w:instrText>
            </w:r>
            <w:r w:rsidR="00BB14C7">
              <w:rPr>
                <w:noProof/>
                <w:webHidden/>
              </w:rPr>
            </w:r>
            <w:r w:rsidR="00BB14C7">
              <w:rPr>
                <w:noProof/>
                <w:webHidden/>
              </w:rPr>
              <w:fldChar w:fldCharType="separate"/>
            </w:r>
            <w:r w:rsidR="00BB14C7">
              <w:rPr>
                <w:noProof/>
                <w:webHidden/>
              </w:rPr>
              <w:t>10</w:t>
            </w:r>
            <w:r w:rsidR="00BB14C7">
              <w:rPr>
                <w:noProof/>
                <w:webHidden/>
              </w:rPr>
              <w:fldChar w:fldCharType="end"/>
            </w:r>
          </w:hyperlink>
        </w:p>
        <w:p w:rsidR="00BB14C7" w:rsidRDefault="006D27E5">
          <w:pPr>
            <w:pStyle w:val="TOC3"/>
            <w:tabs>
              <w:tab w:val="left" w:pos="1320"/>
              <w:tab w:val="right" w:leader="dot" w:pos="10195"/>
            </w:tabs>
            <w:rPr>
              <w:rFonts w:asciiTheme="minorHAnsi" w:eastAsiaTheme="minorEastAsia" w:hAnsiTheme="minorHAnsi"/>
              <w:noProof/>
              <w:color w:val="auto"/>
              <w:sz w:val="22"/>
              <w:lang w:eastAsia="en-GB"/>
            </w:rPr>
          </w:pPr>
          <w:hyperlink w:anchor="_Toc382392196" w:history="1">
            <w:r w:rsidR="00BB14C7" w:rsidRPr="008626F8">
              <w:rPr>
                <w:rStyle w:val="Hyperlink"/>
                <w:noProof/>
              </w:rPr>
              <w:t>6.1.4.</w:t>
            </w:r>
            <w:r w:rsidR="00BB14C7">
              <w:rPr>
                <w:rFonts w:asciiTheme="minorHAnsi" w:eastAsiaTheme="minorEastAsia" w:hAnsiTheme="minorHAnsi"/>
                <w:noProof/>
                <w:color w:val="auto"/>
                <w:sz w:val="22"/>
                <w:lang w:eastAsia="en-GB"/>
              </w:rPr>
              <w:tab/>
            </w:r>
            <w:r w:rsidR="00BB14C7" w:rsidRPr="008626F8">
              <w:rPr>
                <w:rStyle w:val="Hyperlink"/>
                <w:noProof/>
              </w:rPr>
              <w:t>USAR Capacity Assessment Support</w:t>
            </w:r>
            <w:r w:rsidR="00BB14C7">
              <w:rPr>
                <w:noProof/>
                <w:webHidden/>
              </w:rPr>
              <w:tab/>
            </w:r>
            <w:r w:rsidR="00BB14C7">
              <w:rPr>
                <w:noProof/>
                <w:webHidden/>
              </w:rPr>
              <w:fldChar w:fldCharType="begin"/>
            </w:r>
            <w:r w:rsidR="00BB14C7">
              <w:rPr>
                <w:noProof/>
                <w:webHidden/>
              </w:rPr>
              <w:instrText xml:space="preserve"> PAGEREF _Toc382392196 \h </w:instrText>
            </w:r>
            <w:r w:rsidR="00BB14C7">
              <w:rPr>
                <w:noProof/>
                <w:webHidden/>
              </w:rPr>
            </w:r>
            <w:r w:rsidR="00BB14C7">
              <w:rPr>
                <w:noProof/>
                <w:webHidden/>
              </w:rPr>
              <w:fldChar w:fldCharType="separate"/>
            </w:r>
            <w:r w:rsidR="00BB14C7">
              <w:rPr>
                <w:noProof/>
                <w:webHidden/>
              </w:rPr>
              <w:t>10</w:t>
            </w:r>
            <w:r w:rsidR="00BB14C7">
              <w:rPr>
                <w:noProof/>
                <w:webHidden/>
              </w:rPr>
              <w:fldChar w:fldCharType="end"/>
            </w:r>
          </w:hyperlink>
        </w:p>
        <w:p w:rsidR="00BB14C7" w:rsidRDefault="006D27E5">
          <w:pPr>
            <w:pStyle w:val="TOC2"/>
            <w:tabs>
              <w:tab w:val="left" w:pos="880"/>
              <w:tab w:val="right" w:leader="dot" w:pos="10195"/>
            </w:tabs>
            <w:rPr>
              <w:rFonts w:asciiTheme="minorHAnsi" w:eastAsiaTheme="minorEastAsia" w:hAnsiTheme="minorHAnsi"/>
              <w:noProof/>
              <w:color w:val="auto"/>
              <w:sz w:val="22"/>
              <w:lang w:eastAsia="en-GB"/>
            </w:rPr>
          </w:pPr>
          <w:hyperlink w:anchor="_Toc382392197" w:history="1">
            <w:r w:rsidR="00BB14C7" w:rsidRPr="008626F8">
              <w:rPr>
                <w:rStyle w:val="Hyperlink"/>
                <w:noProof/>
              </w:rPr>
              <w:t>6.2.</w:t>
            </w:r>
            <w:r w:rsidR="00BB14C7">
              <w:rPr>
                <w:rFonts w:asciiTheme="minorHAnsi" w:eastAsiaTheme="minorEastAsia" w:hAnsiTheme="minorHAnsi"/>
                <w:noProof/>
                <w:color w:val="auto"/>
                <w:sz w:val="22"/>
                <w:lang w:eastAsia="en-GB"/>
              </w:rPr>
              <w:tab/>
            </w:r>
            <w:r w:rsidR="00BB14C7" w:rsidRPr="008626F8">
              <w:rPr>
                <w:rStyle w:val="Hyperlink"/>
                <w:noProof/>
              </w:rPr>
              <w:t>USAR Capacity Assessment Activities</w:t>
            </w:r>
            <w:r w:rsidR="00BB14C7">
              <w:rPr>
                <w:noProof/>
                <w:webHidden/>
              </w:rPr>
              <w:tab/>
            </w:r>
            <w:r w:rsidR="00BB14C7">
              <w:rPr>
                <w:noProof/>
                <w:webHidden/>
              </w:rPr>
              <w:fldChar w:fldCharType="begin"/>
            </w:r>
            <w:r w:rsidR="00BB14C7">
              <w:rPr>
                <w:noProof/>
                <w:webHidden/>
              </w:rPr>
              <w:instrText xml:space="preserve"> PAGEREF _Toc382392197 \h </w:instrText>
            </w:r>
            <w:r w:rsidR="00BB14C7">
              <w:rPr>
                <w:noProof/>
                <w:webHidden/>
              </w:rPr>
            </w:r>
            <w:r w:rsidR="00BB14C7">
              <w:rPr>
                <w:noProof/>
                <w:webHidden/>
              </w:rPr>
              <w:fldChar w:fldCharType="separate"/>
            </w:r>
            <w:r w:rsidR="00BB14C7">
              <w:rPr>
                <w:noProof/>
                <w:webHidden/>
              </w:rPr>
              <w:t>10</w:t>
            </w:r>
            <w:r w:rsidR="00BB14C7">
              <w:rPr>
                <w:noProof/>
                <w:webHidden/>
              </w:rPr>
              <w:fldChar w:fldCharType="end"/>
            </w:r>
          </w:hyperlink>
        </w:p>
        <w:p w:rsidR="00BB14C7" w:rsidRDefault="006D27E5">
          <w:pPr>
            <w:pStyle w:val="TOC3"/>
            <w:tabs>
              <w:tab w:val="left" w:pos="1320"/>
              <w:tab w:val="right" w:leader="dot" w:pos="10195"/>
            </w:tabs>
            <w:rPr>
              <w:rFonts w:asciiTheme="minorHAnsi" w:eastAsiaTheme="minorEastAsia" w:hAnsiTheme="minorHAnsi"/>
              <w:noProof/>
              <w:color w:val="auto"/>
              <w:sz w:val="22"/>
              <w:lang w:eastAsia="en-GB"/>
            </w:rPr>
          </w:pPr>
          <w:hyperlink w:anchor="_Toc382392198" w:history="1">
            <w:r w:rsidR="00BB14C7" w:rsidRPr="008626F8">
              <w:rPr>
                <w:rStyle w:val="Hyperlink"/>
                <w:noProof/>
              </w:rPr>
              <w:t>6.2.1.</w:t>
            </w:r>
            <w:r w:rsidR="00BB14C7">
              <w:rPr>
                <w:rFonts w:asciiTheme="minorHAnsi" w:eastAsiaTheme="minorEastAsia" w:hAnsiTheme="minorHAnsi"/>
                <w:noProof/>
                <w:color w:val="auto"/>
                <w:sz w:val="22"/>
                <w:lang w:eastAsia="en-GB"/>
              </w:rPr>
              <w:tab/>
            </w:r>
            <w:r w:rsidR="00BB14C7" w:rsidRPr="008626F8">
              <w:rPr>
                <w:rStyle w:val="Hyperlink"/>
                <w:noProof/>
              </w:rPr>
              <w:t>Document Review</w:t>
            </w:r>
            <w:r w:rsidR="00BB14C7">
              <w:rPr>
                <w:noProof/>
                <w:webHidden/>
              </w:rPr>
              <w:tab/>
            </w:r>
            <w:r w:rsidR="00BB14C7">
              <w:rPr>
                <w:noProof/>
                <w:webHidden/>
              </w:rPr>
              <w:fldChar w:fldCharType="begin"/>
            </w:r>
            <w:r w:rsidR="00BB14C7">
              <w:rPr>
                <w:noProof/>
                <w:webHidden/>
              </w:rPr>
              <w:instrText xml:space="preserve"> PAGEREF _Toc382392198 \h </w:instrText>
            </w:r>
            <w:r w:rsidR="00BB14C7">
              <w:rPr>
                <w:noProof/>
                <w:webHidden/>
              </w:rPr>
            </w:r>
            <w:r w:rsidR="00BB14C7">
              <w:rPr>
                <w:noProof/>
                <w:webHidden/>
              </w:rPr>
              <w:fldChar w:fldCharType="separate"/>
            </w:r>
            <w:r w:rsidR="00BB14C7">
              <w:rPr>
                <w:noProof/>
                <w:webHidden/>
              </w:rPr>
              <w:t>10</w:t>
            </w:r>
            <w:r w:rsidR="00BB14C7">
              <w:rPr>
                <w:noProof/>
                <w:webHidden/>
              </w:rPr>
              <w:fldChar w:fldCharType="end"/>
            </w:r>
          </w:hyperlink>
        </w:p>
        <w:p w:rsidR="00BB14C7" w:rsidRDefault="006D27E5">
          <w:pPr>
            <w:pStyle w:val="TOC3"/>
            <w:tabs>
              <w:tab w:val="left" w:pos="1320"/>
              <w:tab w:val="right" w:leader="dot" w:pos="10195"/>
            </w:tabs>
            <w:rPr>
              <w:rFonts w:asciiTheme="minorHAnsi" w:eastAsiaTheme="minorEastAsia" w:hAnsiTheme="minorHAnsi"/>
              <w:noProof/>
              <w:color w:val="auto"/>
              <w:sz w:val="22"/>
              <w:lang w:eastAsia="en-GB"/>
            </w:rPr>
          </w:pPr>
          <w:hyperlink w:anchor="_Toc382392199" w:history="1">
            <w:r w:rsidR="00BB14C7" w:rsidRPr="008626F8">
              <w:rPr>
                <w:rStyle w:val="Hyperlink"/>
                <w:noProof/>
              </w:rPr>
              <w:t>6.2.2.</w:t>
            </w:r>
            <w:r w:rsidR="00BB14C7">
              <w:rPr>
                <w:rFonts w:asciiTheme="minorHAnsi" w:eastAsiaTheme="minorEastAsia" w:hAnsiTheme="minorHAnsi"/>
                <w:noProof/>
                <w:color w:val="auto"/>
                <w:sz w:val="22"/>
                <w:lang w:eastAsia="en-GB"/>
              </w:rPr>
              <w:tab/>
            </w:r>
            <w:r w:rsidR="00BB14C7" w:rsidRPr="008626F8">
              <w:rPr>
                <w:rStyle w:val="Hyperlink"/>
                <w:noProof/>
              </w:rPr>
              <w:t>USAR System Framework</w:t>
            </w:r>
            <w:r w:rsidR="00BB14C7">
              <w:rPr>
                <w:noProof/>
                <w:webHidden/>
              </w:rPr>
              <w:tab/>
            </w:r>
            <w:r w:rsidR="00BB14C7">
              <w:rPr>
                <w:noProof/>
                <w:webHidden/>
              </w:rPr>
              <w:fldChar w:fldCharType="begin"/>
            </w:r>
            <w:r w:rsidR="00BB14C7">
              <w:rPr>
                <w:noProof/>
                <w:webHidden/>
              </w:rPr>
              <w:instrText xml:space="preserve"> PAGEREF _Toc382392199 \h </w:instrText>
            </w:r>
            <w:r w:rsidR="00BB14C7">
              <w:rPr>
                <w:noProof/>
                <w:webHidden/>
              </w:rPr>
            </w:r>
            <w:r w:rsidR="00BB14C7">
              <w:rPr>
                <w:noProof/>
                <w:webHidden/>
              </w:rPr>
              <w:fldChar w:fldCharType="separate"/>
            </w:r>
            <w:r w:rsidR="00BB14C7">
              <w:rPr>
                <w:noProof/>
                <w:webHidden/>
              </w:rPr>
              <w:t>11</w:t>
            </w:r>
            <w:r w:rsidR="00BB14C7">
              <w:rPr>
                <w:noProof/>
                <w:webHidden/>
              </w:rPr>
              <w:fldChar w:fldCharType="end"/>
            </w:r>
          </w:hyperlink>
        </w:p>
        <w:p w:rsidR="00BB14C7" w:rsidRDefault="006D27E5">
          <w:pPr>
            <w:pStyle w:val="TOC3"/>
            <w:tabs>
              <w:tab w:val="left" w:pos="1320"/>
              <w:tab w:val="right" w:leader="dot" w:pos="10195"/>
            </w:tabs>
            <w:rPr>
              <w:rFonts w:asciiTheme="minorHAnsi" w:eastAsiaTheme="minorEastAsia" w:hAnsiTheme="minorHAnsi"/>
              <w:noProof/>
              <w:color w:val="auto"/>
              <w:sz w:val="22"/>
              <w:lang w:eastAsia="en-GB"/>
            </w:rPr>
          </w:pPr>
          <w:hyperlink w:anchor="_Toc382392200" w:history="1">
            <w:r w:rsidR="00BB14C7" w:rsidRPr="008626F8">
              <w:rPr>
                <w:rStyle w:val="Hyperlink"/>
                <w:noProof/>
              </w:rPr>
              <w:t>6.2.3.</w:t>
            </w:r>
            <w:r w:rsidR="00BB14C7">
              <w:rPr>
                <w:rFonts w:asciiTheme="minorHAnsi" w:eastAsiaTheme="minorEastAsia" w:hAnsiTheme="minorHAnsi"/>
                <w:noProof/>
                <w:color w:val="auto"/>
                <w:sz w:val="22"/>
                <w:lang w:eastAsia="en-GB"/>
              </w:rPr>
              <w:tab/>
            </w:r>
            <w:r w:rsidR="00BB14C7" w:rsidRPr="008626F8">
              <w:rPr>
                <w:rStyle w:val="Hyperlink"/>
                <w:noProof/>
              </w:rPr>
              <w:t>USAR Operations Framework</w:t>
            </w:r>
            <w:r w:rsidR="00BB14C7">
              <w:rPr>
                <w:noProof/>
                <w:webHidden/>
              </w:rPr>
              <w:tab/>
            </w:r>
            <w:r w:rsidR="00BB14C7">
              <w:rPr>
                <w:noProof/>
                <w:webHidden/>
              </w:rPr>
              <w:fldChar w:fldCharType="begin"/>
            </w:r>
            <w:r w:rsidR="00BB14C7">
              <w:rPr>
                <w:noProof/>
                <w:webHidden/>
              </w:rPr>
              <w:instrText xml:space="preserve"> PAGEREF _Toc382392200 \h </w:instrText>
            </w:r>
            <w:r w:rsidR="00BB14C7">
              <w:rPr>
                <w:noProof/>
                <w:webHidden/>
              </w:rPr>
            </w:r>
            <w:r w:rsidR="00BB14C7">
              <w:rPr>
                <w:noProof/>
                <w:webHidden/>
              </w:rPr>
              <w:fldChar w:fldCharType="separate"/>
            </w:r>
            <w:r w:rsidR="00BB14C7">
              <w:rPr>
                <w:noProof/>
                <w:webHidden/>
              </w:rPr>
              <w:t>11</w:t>
            </w:r>
            <w:r w:rsidR="00BB14C7">
              <w:rPr>
                <w:noProof/>
                <w:webHidden/>
              </w:rPr>
              <w:fldChar w:fldCharType="end"/>
            </w:r>
          </w:hyperlink>
        </w:p>
        <w:p w:rsidR="00BB14C7" w:rsidRDefault="006D27E5">
          <w:pPr>
            <w:pStyle w:val="TOC2"/>
            <w:tabs>
              <w:tab w:val="left" w:pos="880"/>
              <w:tab w:val="right" w:leader="dot" w:pos="10195"/>
            </w:tabs>
            <w:rPr>
              <w:rFonts w:asciiTheme="minorHAnsi" w:eastAsiaTheme="minorEastAsia" w:hAnsiTheme="minorHAnsi"/>
              <w:noProof/>
              <w:color w:val="auto"/>
              <w:sz w:val="22"/>
              <w:lang w:eastAsia="en-GB"/>
            </w:rPr>
          </w:pPr>
          <w:hyperlink w:anchor="_Toc382392201" w:history="1">
            <w:r w:rsidR="00BB14C7" w:rsidRPr="008626F8">
              <w:rPr>
                <w:rStyle w:val="Hyperlink"/>
                <w:noProof/>
              </w:rPr>
              <w:t>6.3.</w:t>
            </w:r>
            <w:r w:rsidR="00BB14C7">
              <w:rPr>
                <w:rFonts w:asciiTheme="minorHAnsi" w:eastAsiaTheme="minorEastAsia" w:hAnsiTheme="minorHAnsi"/>
                <w:noProof/>
                <w:color w:val="auto"/>
                <w:sz w:val="22"/>
                <w:lang w:eastAsia="en-GB"/>
              </w:rPr>
              <w:tab/>
            </w:r>
            <w:r w:rsidR="00BB14C7" w:rsidRPr="008626F8">
              <w:rPr>
                <w:rStyle w:val="Hyperlink"/>
                <w:noProof/>
              </w:rPr>
              <w:t>USAR Capacity Assessment Checklists</w:t>
            </w:r>
            <w:r w:rsidR="00BB14C7">
              <w:rPr>
                <w:noProof/>
                <w:webHidden/>
              </w:rPr>
              <w:tab/>
            </w:r>
            <w:r w:rsidR="00BB14C7">
              <w:rPr>
                <w:noProof/>
                <w:webHidden/>
              </w:rPr>
              <w:fldChar w:fldCharType="begin"/>
            </w:r>
            <w:r w:rsidR="00BB14C7">
              <w:rPr>
                <w:noProof/>
                <w:webHidden/>
              </w:rPr>
              <w:instrText xml:space="preserve"> PAGEREF _Toc382392201 \h </w:instrText>
            </w:r>
            <w:r w:rsidR="00BB14C7">
              <w:rPr>
                <w:noProof/>
                <w:webHidden/>
              </w:rPr>
            </w:r>
            <w:r w:rsidR="00BB14C7">
              <w:rPr>
                <w:noProof/>
                <w:webHidden/>
              </w:rPr>
              <w:fldChar w:fldCharType="separate"/>
            </w:r>
            <w:r w:rsidR="00BB14C7">
              <w:rPr>
                <w:noProof/>
                <w:webHidden/>
              </w:rPr>
              <w:t>11</w:t>
            </w:r>
            <w:r w:rsidR="00BB14C7">
              <w:rPr>
                <w:noProof/>
                <w:webHidden/>
              </w:rPr>
              <w:fldChar w:fldCharType="end"/>
            </w:r>
          </w:hyperlink>
        </w:p>
        <w:p w:rsidR="00BB14C7" w:rsidRDefault="006D27E5">
          <w:pPr>
            <w:pStyle w:val="TOC3"/>
            <w:tabs>
              <w:tab w:val="left" w:pos="1320"/>
              <w:tab w:val="right" w:leader="dot" w:pos="10195"/>
            </w:tabs>
            <w:rPr>
              <w:rFonts w:asciiTheme="minorHAnsi" w:eastAsiaTheme="minorEastAsia" w:hAnsiTheme="minorHAnsi"/>
              <w:noProof/>
              <w:color w:val="auto"/>
              <w:sz w:val="22"/>
              <w:lang w:eastAsia="en-GB"/>
            </w:rPr>
          </w:pPr>
          <w:hyperlink w:anchor="_Toc382392202" w:history="1">
            <w:r w:rsidR="00BB14C7" w:rsidRPr="008626F8">
              <w:rPr>
                <w:rStyle w:val="Hyperlink"/>
                <w:noProof/>
              </w:rPr>
              <w:t>6.3.1.</w:t>
            </w:r>
            <w:r w:rsidR="00BB14C7">
              <w:rPr>
                <w:rFonts w:asciiTheme="minorHAnsi" w:eastAsiaTheme="minorEastAsia" w:hAnsiTheme="minorHAnsi"/>
                <w:noProof/>
                <w:color w:val="auto"/>
                <w:sz w:val="22"/>
                <w:lang w:eastAsia="en-GB"/>
              </w:rPr>
              <w:tab/>
            </w:r>
            <w:r w:rsidR="00BB14C7" w:rsidRPr="008626F8">
              <w:rPr>
                <w:rStyle w:val="Hyperlink"/>
                <w:noProof/>
              </w:rPr>
              <w:t>National USAR Capacity</w:t>
            </w:r>
            <w:r w:rsidR="00BB14C7">
              <w:rPr>
                <w:noProof/>
                <w:webHidden/>
              </w:rPr>
              <w:tab/>
            </w:r>
            <w:r w:rsidR="00BB14C7">
              <w:rPr>
                <w:noProof/>
                <w:webHidden/>
              </w:rPr>
              <w:fldChar w:fldCharType="begin"/>
            </w:r>
            <w:r w:rsidR="00BB14C7">
              <w:rPr>
                <w:noProof/>
                <w:webHidden/>
              </w:rPr>
              <w:instrText xml:space="preserve"> PAGEREF _Toc382392202 \h </w:instrText>
            </w:r>
            <w:r w:rsidR="00BB14C7">
              <w:rPr>
                <w:noProof/>
                <w:webHidden/>
              </w:rPr>
            </w:r>
            <w:r w:rsidR="00BB14C7">
              <w:rPr>
                <w:noProof/>
                <w:webHidden/>
              </w:rPr>
              <w:fldChar w:fldCharType="separate"/>
            </w:r>
            <w:r w:rsidR="00BB14C7">
              <w:rPr>
                <w:noProof/>
                <w:webHidden/>
              </w:rPr>
              <w:t>11</w:t>
            </w:r>
            <w:r w:rsidR="00BB14C7">
              <w:rPr>
                <w:noProof/>
                <w:webHidden/>
              </w:rPr>
              <w:fldChar w:fldCharType="end"/>
            </w:r>
          </w:hyperlink>
        </w:p>
        <w:p w:rsidR="00BB14C7" w:rsidRDefault="006D27E5">
          <w:pPr>
            <w:pStyle w:val="TOC3"/>
            <w:tabs>
              <w:tab w:val="left" w:pos="1320"/>
              <w:tab w:val="right" w:leader="dot" w:pos="10195"/>
            </w:tabs>
            <w:rPr>
              <w:rFonts w:asciiTheme="minorHAnsi" w:eastAsiaTheme="minorEastAsia" w:hAnsiTheme="minorHAnsi"/>
              <w:noProof/>
              <w:color w:val="auto"/>
              <w:sz w:val="22"/>
              <w:lang w:eastAsia="en-GB"/>
            </w:rPr>
          </w:pPr>
          <w:hyperlink w:anchor="_Toc382392203" w:history="1">
            <w:r w:rsidR="00BB14C7" w:rsidRPr="008626F8">
              <w:rPr>
                <w:rStyle w:val="Hyperlink"/>
                <w:noProof/>
              </w:rPr>
              <w:t>6.3.2.</w:t>
            </w:r>
            <w:r w:rsidR="00BB14C7">
              <w:rPr>
                <w:rFonts w:asciiTheme="minorHAnsi" w:eastAsiaTheme="minorEastAsia" w:hAnsiTheme="minorHAnsi"/>
                <w:noProof/>
                <w:color w:val="auto"/>
                <w:sz w:val="22"/>
                <w:lang w:eastAsia="en-GB"/>
              </w:rPr>
              <w:tab/>
            </w:r>
            <w:r w:rsidR="00BB14C7" w:rsidRPr="008626F8">
              <w:rPr>
                <w:rStyle w:val="Hyperlink"/>
                <w:noProof/>
              </w:rPr>
              <w:t>International USAR Capacity</w:t>
            </w:r>
            <w:r w:rsidR="00BB14C7">
              <w:rPr>
                <w:noProof/>
                <w:webHidden/>
              </w:rPr>
              <w:tab/>
            </w:r>
            <w:r w:rsidR="00BB14C7">
              <w:rPr>
                <w:noProof/>
                <w:webHidden/>
              </w:rPr>
              <w:fldChar w:fldCharType="begin"/>
            </w:r>
            <w:r w:rsidR="00BB14C7">
              <w:rPr>
                <w:noProof/>
                <w:webHidden/>
              </w:rPr>
              <w:instrText xml:space="preserve"> PAGEREF _Toc382392203 \h </w:instrText>
            </w:r>
            <w:r w:rsidR="00BB14C7">
              <w:rPr>
                <w:noProof/>
                <w:webHidden/>
              </w:rPr>
            </w:r>
            <w:r w:rsidR="00BB14C7">
              <w:rPr>
                <w:noProof/>
                <w:webHidden/>
              </w:rPr>
              <w:fldChar w:fldCharType="separate"/>
            </w:r>
            <w:r w:rsidR="00BB14C7">
              <w:rPr>
                <w:noProof/>
                <w:webHidden/>
              </w:rPr>
              <w:t>12</w:t>
            </w:r>
            <w:r w:rsidR="00BB14C7">
              <w:rPr>
                <w:noProof/>
                <w:webHidden/>
              </w:rPr>
              <w:fldChar w:fldCharType="end"/>
            </w:r>
          </w:hyperlink>
        </w:p>
        <w:p w:rsidR="00BB14C7" w:rsidRDefault="006D27E5">
          <w:pPr>
            <w:pStyle w:val="TOC1"/>
            <w:rPr>
              <w:rFonts w:asciiTheme="minorHAnsi" w:eastAsiaTheme="minorEastAsia" w:hAnsiTheme="minorHAnsi"/>
              <w:noProof/>
              <w:color w:val="auto"/>
              <w:sz w:val="22"/>
              <w:lang w:eastAsia="en-GB"/>
            </w:rPr>
          </w:pPr>
          <w:hyperlink w:anchor="_Toc382392204" w:history="1">
            <w:r w:rsidR="00BB14C7" w:rsidRPr="008626F8">
              <w:rPr>
                <w:rStyle w:val="Hyperlink"/>
                <w:noProof/>
              </w:rPr>
              <w:t>7.</w:t>
            </w:r>
            <w:r w:rsidR="00BB14C7">
              <w:rPr>
                <w:rFonts w:asciiTheme="minorHAnsi" w:eastAsiaTheme="minorEastAsia" w:hAnsiTheme="minorHAnsi"/>
                <w:noProof/>
                <w:color w:val="auto"/>
                <w:sz w:val="22"/>
                <w:lang w:eastAsia="en-GB"/>
              </w:rPr>
              <w:tab/>
            </w:r>
            <w:r w:rsidR="00BB14C7" w:rsidRPr="008626F8">
              <w:rPr>
                <w:rStyle w:val="Hyperlink"/>
                <w:noProof/>
              </w:rPr>
              <w:t>Analysis and Reporting</w:t>
            </w:r>
            <w:r w:rsidR="00BB14C7">
              <w:rPr>
                <w:noProof/>
                <w:webHidden/>
              </w:rPr>
              <w:tab/>
            </w:r>
            <w:r w:rsidR="00BB14C7">
              <w:rPr>
                <w:noProof/>
                <w:webHidden/>
              </w:rPr>
              <w:fldChar w:fldCharType="begin"/>
            </w:r>
            <w:r w:rsidR="00BB14C7">
              <w:rPr>
                <w:noProof/>
                <w:webHidden/>
              </w:rPr>
              <w:instrText xml:space="preserve"> PAGEREF _Toc382392204 \h </w:instrText>
            </w:r>
            <w:r w:rsidR="00BB14C7">
              <w:rPr>
                <w:noProof/>
                <w:webHidden/>
              </w:rPr>
            </w:r>
            <w:r w:rsidR="00BB14C7">
              <w:rPr>
                <w:noProof/>
                <w:webHidden/>
              </w:rPr>
              <w:fldChar w:fldCharType="separate"/>
            </w:r>
            <w:r w:rsidR="00BB14C7">
              <w:rPr>
                <w:noProof/>
                <w:webHidden/>
              </w:rPr>
              <w:t>13</w:t>
            </w:r>
            <w:r w:rsidR="00BB14C7">
              <w:rPr>
                <w:noProof/>
                <w:webHidden/>
              </w:rPr>
              <w:fldChar w:fldCharType="end"/>
            </w:r>
          </w:hyperlink>
        </w:p>
        <w:p w:rsidR="00BB14C7" w:rsidRDefault="006D27E5">
          <w:pPr>
            <w:pStyle w:val="TOC2"/>
            <w:tabs>
              <w:tab w:val="left" w:pos="880"/>
              <w:tab w:val="right" w:leader="dot" w:pos="10195"/>
            </w:tabs>
            <w:rPr>
              <w:rFonts w:asciiTheme="minorHAnsi" w:eastAsiaTheme="minorEastAsia" w:hAnsiTheme="minorHAnsi"/>
              <w:noProof/>
              <w:color w:val="auto"/>
              <w:sz w:val="22"/>
              <w:lang w:eastAsia="en-GB"/>
            </w:rPr>
          </w:pPr>
          <w:hyperlink w:anchor="_Toc382392205" w:history="1">
            <w:r w:rsidR="00BB14C7" w:rsidRPr="008626F8">
              <w:rPr>
                <w:rStyle w:val="Hyperlink"/>
                <w:noProof/>
              </w:rPr>
              <w:t>7.1.</w:t>
            </w:r>
            <w:r w:rsidR="00BB14C7">
              <w:rPr>
                <w:rFonts w:asciiTheme="minorHAnsi" w:eastAsiaTheme="minorEastAsia" w:hAnsiTheme="minorHAnsi"/>
                <w:noProof/>
                <w:color w:val="auto"/>
                <w:sz w:val="22"/>
                <w:lang w:eastAsia="en-GB"/>
              </w:rPr>
              <w:tab/>
            </w:r>
            <w:r w:rsidR="00BB14C7" w:rsidRPr="008626F8">
              <w:rPr>
                <w:rStyle w:val="Hyperlink"/>
                <w:noProof/>
              </w:rPr>
              <w:t>Analysis</w:t>
            </w:r>
            <w:r w:rsidR="00BB14C7">
              <w:rPr>
                <w:noProof/>
                <w:webHidden/>
              </w:rPr>
              <w:tab/>
            </w:r>
            <w:r w:rsidR="00BB14C7">
              <w:rPr>
                <w:noProof/>
                <w:webHidden/>
              </w:rPr>
              <w:fldChar w:fldCharType="begin"/>
            </w:r>
            <w:r w:rsidR="00BB14C7">
              <w:rPr>
                <w:noProof/>
                <w:webHidden/>
              </w:rPr>
              <w:instrText xml:space="preserve"> PAGEREF _Toc382392205 \h </w:instrText>
            </w:r>
            <w:r w:rsidR="00BB14C7">
              <w:rPr>
                <w:noProof/>
                <w:webHidden/>
              </w:rPr>
            </w:r>
            <w:r w:rsidR="00BB14C7">
              <w:rPr>
                <w:noProof/>
                <w:webHidden/>
              </w:rPr>
              <w:fldChar w:fldCharType="separate"/>
            </w:r>
            <w:r w:rsidR="00BB14C7">
              <w:rPr>
                <w:noProof/>
                <w:webHidden/>
              </w:rPr>
              <w:t>13</w:t>
            </w:r>
            <w:r w:rsidR="00BB14C7">
              <w:rPr>
                <w:noProof/>
                <w:webHidden/>
              </w:rPr>
              <w:fldChar w:fldCharType="end"/>
            </w:r>
          </w:hyperlink>
        </w:p>
        <w:p w:rsidR="00BB14C7" w:rsidRDefault="006D27E5">
          <w:pPr>
            <w:pStyle w:val="TOC2"/>
            <w:tabs>
              <w:tab w:val="left" w:pos="880"/>
              <w:tab w:val="right" w:leader="dot" w:pos="10195"/>
            </w:tabs>
            <w:rPr>
              <w:rFonts w:asciiTheme="minorHAnsi" w:eastAsiaTheme="minorEastAsia" w:hAnsiTheme="minorHAnsi"/>
              <w:noProof/>
              <w:color w:val="auto"/>
              <w:sz w:val="22"/>
              <w:lang w:eastAsia="en-GB"/>
            </w:rPr>
          </w:pPr>
          <w:hyperlink w:anchor="_Toc382392206" w:history="1">
            <w:r w:rsidR="00BB14C7" w:rsidRPr="008626F8">
              <w:rPr>
                <w:rStyle w:val="Hyperlink"/>
                <w:noProof/>
              </w:rPr>
              <w:t>7.2.</w:t>
            </w:r>
            <w:r w:rsidR="00BB14C7">
              <w:rPr>
                <w:rFonts w:asciiTheme="minorHAnsi" w:eastAsiaTheme="minorEastAsia" w:hAnsiTheme="minorHAnsi"/>
                <w:noProof/>
                <w:color w:val="auto"/>
                <w:sz w:val="22"/>
                <w:lang w:eastAsia="en-GB"/>
              </w:rPr>
              <w:tab/>
            </w:r>
            <w:r w:rsidR="00BB14C7" w:rsidRPr="008626F8">
              <w:rPr>
                <w:rStyle w:val="Hyperlink"/>
                <w:noProof/>
              </w:rPr>
              <w:t>Reporting</w:t>
            </w:r>
            <w:r w:rsidR="00BB14C7">
              <w:rPr>
                <w:noProof/>
                <w:webHidden/>
              </w:rPr>
              <w:tab/>
            </w:r>
            <w:r w:rsidR="00BB14C7">
              <w:rPr>
                <w:noProof/>
                <w:webHidden/>
              </w:rPr>
              <w:fldChar w:fldCharType="begin"/>
            </w:r>
            <w:r w:rsidR="00BB14C7">
              <w:rPr>
                <w:noProof/>
                <w:webHidden/>
              </w:rPr>
              <w:instrText xml:space="preserve"> PAGEREF _Toc382392206 \h </w:instrText>
            </w:r>
            <w:r w:rsidR="00BB14C7">
              <w:rPr>
                <w:noProof/>
                <w:webHidden/>
              </w:rPr>
            </w:r>
            <w:r w:rsidR="00BB14C7">
              <w:rPr>
                <w:noProof/>
                <w:webHidden/>
              </w:rPr>
              <w:fldChar w:fldCharType="separate"/>
            </w:r>
            <w:r w:rsidR="00BB14C7">
              <w:rPr>
                <w:noProof/>
                <w:webHidden/>
              </w:rPr>
              <w:t>13</w:t>
            </w:r>
            <w:r w:rsidR="00BB14C7">
              <w:rPr>
                <w:noProof/>
                <w:webHidden/>
              </w:rPr>
              <w:fldChar w:fldCharType="end"/>
            </w:r>
          </w:hyperlink>
        </w:p>
        <w:p w:rsidR="00BB14C7" w:rsidRDefault="006D27E5">
          <w:pPr>
            <w:pStyle w:val="TOC1"/>
            <w:rPr>
              <w:rFonts w:asciiTheme="minorHAnsi" w:eastAsiaTheme="minorEastAsia" w:hAnsiTheme="minorHAnsi"/>
              <w:noProof/>
              <w:color w:val="auto"/>
              <w:sz w:val="22"/>
              <w:lang w:eastAsia="en-GB"/>
            </w:rPr>
          </w:pPr>
          <w:hyperlink w:anchor="_Toc382392207" w:history="1">
            <w:r w:rsidR="00BB14C7" w:rsidRPr="008626F8">
              <w:rPr>
                <w:rStyle w:val="Hyperlink"/>
                <w:noProof/>
              </w:rPr>
              <w:t>8.</w:t>
            </w:r>
            <w:r w:rsidR="00BB14C7">
              <w:rPr>
                <w:rFonts w:asciiTheme="minorHAnsi" w:eastAsiaTheme="minorEastAsia" w:hAnsiTheme="minorHAnsi"/>
                <w:noProof/>
                <w:color w:val="auto"/>
                <w:sz w:val="22"/>
                <w:lang w:eastAsia="en-GB"/>
              </w:rPr>
              <w:tab/>
            </w:r>
            <w:r w:rsidR="00BB14C7" w:rsidRPr="008626F8">
              <w:rPr>
                <w:rStyle w:val="Hyperlink"/>
                <w:noProof/>
              </w:rPr>
              <w:t>Analysis and Reporting</w:t>
            </w:r>
            <w:r w:rsidR="00BB14C7">
              <w:rPr>
                <w:noProof/>
                <w:webHidden/>
              </w:rPr>
              <w:tab/>
            </w:r>
            <w:r w:rsidR="00BB14C7">
              <w:rPr>
                <w:noProof/>
                <w:webHidden/>
              </w:rPr>
              <w:fldChar w:fldCharType="begin"/>
            </w:r>
            <w:r w:rsidR="00BB14C7">
              <w:rPr>
                <w:noProof/>
                <w:webHidden/>
              </w:rPr>
              <w:instrText xml:space="preserve"> PAGEREF _Toc382392207 \h </w:instrText>
            </w:r>
            <w:r w:rsidR="00BB14C7">
              <w:rPr>
                <w:noProof/>
                <w:webHidden/>
              </w:rPr>
            </w:r>
            <w:r w:rsidR="00BB14C7">
              <w:rPr>
                <w:noProof/>
                <w:webHidden/>
              </w:rPr>
              <w:fldChar w:fldCharType="separate"/>
            </w:r>
            <w:r w:rsidR="00BB14C7">
              <w:rPr>
                <w:noProof/>
                <w:webHidden/>
              </w:rPr>
              <w:t>14</w:t>
            </w:r>
            <w:r w:rsidR="00BB14C7">
              <w:rPr>
                <w:noProof/>
                <w:webHidden/>
              </w:rPr>
              <w:fldChar w:fldCharType="end"/>
            </w:r>
          </w:hyperlink>
        </w:p>
        <w:p w:rsidR="00BB14C7" w:rsidRDefault="006D27E5">
          <w:pPr>
            <w:pStyle w:val="TOC1"/>
            <w:rPr>
              <w:rFonts w:asciiTheme="minorHAnsi" w:eastAsiaTheme="minorEastAsia" w:hAnsiTheme="minorHAnsi"/>
              <w:noProof/>
              <w:color w:val="auto"/>
              <w:sz w:val="22"/>
              <w:lang w:eastAsia="en-GB"/>
            </w:rPr>
          </w:pPr>
          <w:hyperlink w:anchor="_Toc382392208" w:history="1">
            <w:r w:rsidR="00BB14C7" w:rsidRPr="008626F8">
              <w:rPr>
                <w:rStyle w:val="Hyperlink"/>
                <w:noProof/>
              </w:rPr>
              <w:t>9.</w:t>
            </w:r>
            <w:r w:rsidR="00BB14C7">
              <w:rPr>
                <w:rFonts w:asciiTheme="minorHAnsi" w:eastAsiaTheme="minorEastAsia" w:hAnsiTheme="minorHAnsi"/>
                <w:noProof/>
                <w:color w:val="auto"/>
                <w:sz w:val="22"/>
                <w:lang w:eastAsia="en-GB"/>
              </w:rPr>
              <w:tab/>
            </w:r>
            <w:r w:rsidR="00BB14C7" w:rsidRPr="008626F8">
              <w:rPr>
                <w:rStyle w:val="Hyperlink"/>
                <w:noProof/>
              </w:rPr>
              <w:t>Annexes</w:t>
            </w:r>
            <w:r w:rsidR="00BB14C7">
              <w:rPr>
                <w:noProof/>
                <w:webHidden/>
              </w:rPr>
              <w:tab/>
            </w:r>
            <w:r w:rsidR="00BB14C7">
              <w:rPr>
                <w:noProof/>
                <w:webHidden/>
              </w:rPr>
              <w:fldChar w:fldCharType="begin"/>
            </w:r>
            <w:r w:rsidR="00BB14C7">
              <w:rPr>
                <w:noProof/>
                <w:webHidden/>
              </w:rPr>
              <w:instrText xml:space="preserve"> PAGEREF _Toc382392208 \h </w:instrText>
            </w:r>
            <w:r w:rsidR="00BB14C7">
              <w:rPr>
                <w:noProof/>
                <w:webHidden/>
              </w:rPr>
            </w:r>
            <w:r w:rsidR="00BB14C7">
              <w:rPr>
                <w:noProof/>
                <w:webHidden/>
              </w:rPr>
              <w:fldChar w:fldCharType="separate"/>
            </w:r>
            <w:r w:rsidR="00BB14C7">
              <w:rPr>
                <w:noProof/>
                <w:webHidden/>
              </w:rPr>
              <w:t>15</w:t>
            </w:r>
            <w:r w:rsidR="00BB14C7">
              <w:rPr>
                <w:noProof/>
                <w:webHidden/>
              </w:rPr>
              <w:fldChar w:fldCharType="end"/>
            </w:r>
          </w:hyperlink>
        </w:p>
        <w:p w:rsidR="00BB14C7" w:rsidRDefault="006D27E5">
          <w:pPr>
            <w:pStyle w:val="TOC2"/>
            <w:tabs>
              <w:tab w:val="left" w:pos="880"/>
              <w:tab w:val="right" w:leader="dot" w:pos="10195"/>
            </w:tabs>
            <w:rPr>
              <w:rFonts w:asciiTheme="minorHAnsi" w:eastAsiaTheme="minorEastAsia" w:hAnsiTheme="minorHAnsi"/>
              <w:noProof/>
              <w:color w:val="auto"/>
              <w:sz w:val="22"/>
              <w:lang w:eastAsia="en-GB"/>
            </w:rPr>
          </w:pPr>
          <w:hyperlink w:anchor="_Toc382392209" w:history="1">
            <w:r w:rsidR="00BB14C7" w:rsidRPr="008626F8">
              <w:rPr>
                <w:rStyle w:val="Hyperlink"/>
                <w:noProof/>
              </w:rPr>
              <w:t>9.1.</w:t>
            </w:r>
            <w:r w:rsidR="00BB14C7">
              <w:rPr>
                <w:rFonts w:asciiTheme="minorHAnsi" w:eastAsiaTheme="minorEastAsia" w:hAnsiTheme="minorHAnsi"/>
                <w:noProof/>
                <w:color w:val="auto"/>
                <w:sz w:val="22"/>
                <w:lang w:eastAsia="en-GB"/>
              </w:rPr>
              <w:tab/>
            </w:r>
            <w:r w:rsidR="00BB14C7" w:rsidRPr="008626F8">
              <w:rPr>
                <w:rStyle w:val="Hyperlink"/>
                <w:noProof/>
              </w:rPr>
              <w:t>Annex A: Generic USAR Capacity Assessment Terms of Reference</w:t>
            </w:r>
            <w:r w:rsidR="00BB14C7">
              <w:rPr>
                <w:noProof/>
                <w:webHidden/>
              </w:rPr>
              <w:tab/>
            </w:r>
            <w:r w:rsidR="00BB14C7">
              <w:rPr>
                <w:noProof/>
                <w:webHidden/>
              </w:rPr>
              <w:fldChar w:fldCharType="begin"/>
            </w:r>
            <w:r w:rsidR="00BB14C7">
              <w:rPr>
                <w:noProof/>
                <w:webHidden/>
              </w:rPr>
              <w:instrText xml:space="preserve"> PAGEREF _Toc382392209 \h </w:instrText>
            </w:r>
            <w:r w:rsidR="00BB14C7">
              <w:rPr>
                <w:noProof/>
                <w:webHidden/>
              </w:rPr>
            </w:r>
            <w:r w:rsidR="00BB14C7">
              <w:rPr>
                <w:noProof/>
                <w:webHidden/>
              </w:rPr>
              <w:fldChar w:fldCharType="separate"/>
            </w:r>
            <w:r w:rsidR="00BB14C7">
              <w:rPr>
                <w:noProof/>
                <w:webHidden/>
              </w:rPr>
              <w:t>15</w:t>
            </w:r>
            <w:r w:rsidR="00BB14C7">
              <w:rPr>
                <w:noProof/>
                <w:webHidden/>
              </w:rPr>
              <w:fldChar w:fldCharType="end"/>
            </w:r>
          </w:hyperlink>
        </w:p>
        <w:p w:rsidR="00BB14C7" w:rsidRDefault="006D27E5">
          <w:pPr>
            <w:pStyle w:val="TOC2"/>
            <w:tabs>
              <w:tab w:val="left" w:pos="880"/>
              <w:tab w:val="right" w:leader="dot" w:pos="10195"/>
            </w:tabs>
            <w:rPr>
              <w:rFonts w:asciiTheme="minorHAnsi" w:eastAsiaTheme="minorEastAsia" w:hAnsiTheme="minorHAnsi"/>
              <w:noProof/>
              <w:color w:val="auto"/>
              <w:sz w:val="22"/>
              <w:lang w:eastAsia="en-GB"/>
            </w:rPr>
          </w:pPr>
          <w:hyperlink w:anchor="_Toc382392210" w:history="1">
            <w:r w:rsidR="00BB14C7" w:rsidRPr="008626F8">
              <w:rPr>
                <w:rStyle w:val="Hyperlink"/>
                <w:noProof/>
              </w:rPr>
              <w:t>9.2.</w:t>
            </w:r>
            <w:r w:rsidR="00BB14C7">
              <w:rPr>
                <w:rFonts w:asciiTheme="minorHAnsi" w:eastAsiaTheme="minorEastAsia" w:hAnsiTheme="minorHAnsi"/>
                <w:noProof/>
                <w:color w:val="auto"/>
                <w:sz w:val="22"/>
                <w:lang w:eastAsia="en-GB"/>
              </w:rPr>
              <w:tab/>
            </w:r>
            <w:r w:rsidR="00BB14C7" w:rsidRPr="008626F8">
              <w:rPr>
                <w:rStyle w:val="Hyperlink"/>
                <w:noProof/>
              </w:rPr>
              <w:t>Annex B: Suggested Stakeholder Meeting List</w:t>
            </w:r>
            <w:r w:rsidR="00BB14C7">
              <w:rPr>
                <w:noProof/>
                <w:webHidden/>
              </w:rPr>
              <w:tab/>
            </w:r>
            <w:r w:rsidR="00BB14C7">
              <w:rPr>
                <w:noProof/>
                <w:webHidden/>
              </w:rPr>
              <w:fldChar w:fldCharType="begin"/>
            </w:r>
            <w:r w:rsidR="00BB14C7">
              <w:rPr>
                <w:noProof/>
                <w:webHidden/>
              </w:rPr>
              <w:instrText xml:space="preserve"> PAGEREF _Toc382392210 \h </w:instrText>
            </w:r>
            <w:r w:rsidR="00BB14C7">
              <w:rPr>
                <w:noProof/>
                <w:webHidden/>
              </w:rPr>
            </w:r>
            <w:r w:rsidR="00BB14C7">
              <w:rPr>
                <w:noProof/>
                <w:webHidden/>
              </w:rPr>
              <w:fldChar w:fldCharType="separate"/>
            </w:r>
            <w:r w:rsidR="00BB14C7">
              <w:rPr>
                <w:noProof/>
                <w:webHidden/>
              </w:rPr>
              <w:t>17</w:t>
            </w:r>
            <w:r w:rsidR="00BB14C7">
              <w:rPr>
                <w:noProof/>
                <w:webHidden/>
              </w:rPr>
              <w:fldChar w:fldCharType="end"/>
            </w:r>
          </w:hyperlink>
        </w:p>
        <w:p w:rsidR="00BB14C7" w:rsidRDefault="006D27E5">
          <w:pPr>
            <w:pStyle w:val="TOC2"/>
            <w:tabs>
              <w:tab w:val="left" w:pos="880"/>
              <w:tab w:val="right" w:leader="dot" w:pos="10195"/>
            </w:tabs>
            <w:rPr>
              <w:rFonts w:asciiTheme="minorHAnsi" w:eastAsiaTheme="minorEastAsia" w:hAnsiTheme="minorHAnsi"/>
              <w:noProof/>
              <w:color w:val="auto"/>
              <w:sz w:val="22"/>
              <w:lang w:eastAsia="en-GB"/>
            </w:rPr>
          </w:pPr>
          <w:hyperlink w:anchor="_Toc382392211" w:history="1">
            <w:r w:rsidR="00BB14C7" w:rsidRPr="008626F8">
              <w:rPr>
                <w:rStyle w:val="Hyperlink"/>
                <w:noProof/>
              </w:rPr>
              <w:t>9.3.</w:t>
            </w:r>
            <w:r w:rsidR="00BB14C7">
              <w:rPr>
                <w:rFonts w:asciiTheme="minorHAnsi" w:eastAsiaTheme="minorEastAsia" w:hAnsiTheme="minorHAnsi"/>
                <w:noProof/>
                <w:color w:val="auto"/>
                <w:sz w:val="22"/>
                <w:lang w:eastAsia="en-GB"/>
              </w:rPr>
              <w:tab/>
            </w:r>
            <w:r w:rsidR="00BB14C7" w:rsidRPr="008626F8">
              <w:rPr>
                <w:rStyle w:val="Hyperlink"/>
                <w:rFonts w:cs="Arial"/>
                <w:noProof/>
              </w:rPr>
              <w:t>Annex C: USAR System Framework Assessment Tool</w:t>
            </w:r>
            <w:r w:rsidR="00BB14C7">
              <w:rPr>
                <w:noProof/>
                <w:webHidden/>
              </w:rPr>
              <w:tab/>
            </w:r>
            <w:r w:rsidR="00BB14C7">
              <w:rPr>
                <w:noProof/>
                <w:webHidden/>
              </w:rPr>
              <w:fldChar w:fldCharType="begin"/>
            </w:r>
            <w:r w:rsidR="00BB14C7">
              <w:rPr>
                <w:noProof/>
                <w:webHidden/>
              </w:rPr>
              <w:instrText xml:space="preserve"> PAGEREF _Toc382392211 \h </w:instrText>
            </w:r>
            <w:r w:rsidR="00BB14C7">
              <w:rPr>
                <w:noProof/>
                <w:webHidden/>
              </w:rPr>
            </w:r>
            <w:r w:rsidR="00BB14C7">
              <w:rPr>
                <w:noProof/>
                <w:webHidden/>
              </w:rPr>
              <w:fldChar w:fldCharType="separate"/>
            </w:r>
            <w:r w:rsidR="00BB14C7">
              <w:rPr>
                <w:noProof/>
                <w:webHidden/>
              </w:rPr>
              <w:t>18</w:t>
            </w:r>
            <w:r w:rsidR="00BB14C7">
              <w:rPr>
                <w:noProof/>
                <w:webHidden/>
              </w:rPr>
              <w:fldChar w:fldCharType="end"/>
            </w:r>
          </w:hyperlink>
        </w:p>
        <w:p w:rsidR="00BB14C7" w:rsidRDefault="006D27E5">
          <w:pPr>
            <w:pStyle w:val="TOC2"/>
            <w:tabs>
              <w:tab w:val="left" w:pos="880"/>
              <w:tab w:val="right" w:leader="dot" w:pos="10195"/>
            </w:tabs>
            <w:rPr>
              <w:rFonts w:asciiTheme="minorHAnsi" w:eastAsiaTheme="minorEastAsia" w:hAnsiTheme="minorHAnsi"/>
              <w:noProof/>
              <w:color w:val="auto"/>
              <w:sz w:val="22"/>
              <w:lang w:eastAsia="en-GB"/>
            </w:rPr>
          </w:pPr>
          <w:hyperlink w:anchor="_Toc382392212" w:history="1">
            <w:r w:rsidR="00BB14C7" w:rsidRPr="008626F8">
              <w:rPr>
                <w:rStyle w:val="Hyperlink"/>
                <w:noProof/>
              </w:rPr>
              <w:t>9.4.</w:t>
            </w:r>
            <w:r w:rsidR="00BB14C7">
              <w:rPr>
                <w:rFonts w:asciiTheme="minorHAnsi" w:eastAsiaTheme="minorEastAsia" w:hAnsiTheme="minorHAnsi"/>
                <w:noProof/>
                <w:color w:val="auto"/>
                <w:sz w:val="22"/>
                <w:lang w:eastAsia="en-GB"/>
              </w:rPr>
              <w:tab/>
            </w:r>
            <w:r w:rsidR="00BB14C7" w:rsidRPr="008626F8">
              <w:rPr>
                <w:rStyle w:val="Hyperlink"/>
                <w:noProof/>
              </w:rPr>
              <w:t>Annex D: Recommendations for Organisational and Operational Standards for Capacity Building of National USAR Teams</w:t>
            </w:r>
            <w:r w:rsidR="00BB14C7">
              <w:rPr>
                <w:noProof/>
                <w:webHidden/>
              </w:rPr>
              <w:tab/>
            </w:r>
            <w:r w:rsidR="00BB14C7">
              <w:rPr>
                <w:noProof/>
                <w:webHidden/>
              </w:rPr>
              <w:fldChar w:fldCharType="begin"/>
            </w:r>
            <w:r w:rsidR="00BB14C7">
              <w:rPr>
                <w:noProof/>
                <w:webHidden/>
              </w:rPr>
              <w:instrText xml:space="preserve"> PAGEREF _Toc382392212 \h </w:instrText>
            </w:r>
            <w:r w:rsidR="00BB14C7">
              <w:rPr>
                <w:noProof/>
                <w:webHidden/>
              </w:rPr>
            </w:r>
            <w:r w:rsidR="00BB14C7">
              <w:rPr>
                <w:noProof/>
                <w:webHidden/>
              </w:rPr>
              <w:fldChar w:fldCharType="separate"/>
            </w:r>
            <w:r w:rsidR="00BB14C7">
              <w:rPr>
                <w:noProof/>
                <w:webHidden/>
              </w:rPr>
              <w:t>24</w:t>
            </w:r>
            <w:r w:rsidR="00BB14C7">
              <w:rPr>
                <w:noProof/>
                <w:webHidden/>
              </w:rPr>
              <w:fldChar w:fldCharType="end"/>
            </w:r>
          </w:hyperlink>
        </w:p>
        <w:p w:rsidR="00BB14C7" w:rsidRDefault="006D27E5">
          <w:pPr>
            <w:pStyle w:val="TOC2"/>
            <w:tabs>
              <w:tab w:val="left" w:pos="880"/>
              <w:tab w:val="right" w:leader="dot" w:pos="10195"/>
            </w:tabs>
            <w:rPr>
              <w:rFonts w:asciiTheme="minorHAnsi" w:eastAsiaTheme="minorEastAsia" w:hAnsiTheme="minorHAnsi"/>
              <w:noProof/>
              <w:color w:val="auto"/>
              <w:sz w:val="22"/>
              <w:lang w:eastAsia="en-GB"/>
            </w:rPr>
          </w:pPr>
          <w:hyperlink w:anchor="_Toc382392213" w:history="1">
            <w:r w:rsidR="00BB14C7" w:rsidRPr="008626F8">
              <w:rPr>
                <w:rStyle w:val="Hyperlink"/>
                <w:noProof/>
              </w:rPr>
              <w:t>6.4.</w:t>
            </w:r>
            <w:r w:rsidR="00BB14C7">
              <w:rPr>
                <w:rFonts w:asciiTheme="minorHAnsi" w:eastAsiaTheme="minorEastAsia" w:hAnsiTheme="minorHAnsi"/>
                <w:noProof/>
                <w:color w:val="auto"/>
                <w:sz w:val="22"/>
                <w:lang w:eastAsia="en-GB"/>
              </w:rPr>
              <w:tab/>
            </w:r>
            <w:r w:rsidR="00BB14C7" w:rsidRPr="008626F8">
              <w:rPr>
                <w:rStyle w:val="Hyperlink"/>
                <w:noProof/>
              </w:rPr>
              <w:t>Annex E: IEC Checklist</w:t>
            </w:r>
            <w:r w:rsidR="00BB14C7">
              <w:rPr>
                <w:noProof/>
                <w:webHidden/>
              </w:rPr>
              <w:tab/>
            </w:r>
            <w:r w:rsidR="00BB14C7">
              <w:rPr>
                <w:noProof/>
                <w:webHidden/>
              </w:rPr>
              <w:fldChar w:fldCharType="begin"/>
            </w:r>
            <w:r w:rsidR="00BB14C7">
              <w:rPr>
                <w:noProof/>
                <w:webHidden/>
              </w:rPr>
              <w:instrText xml:space="preserve"> PAGEREF _Toc382392213 \h </w:instrText>
            </w:r>
            <w:r w:rsidR="00BB14C7">
              <w:rPr>
                <w:noProof/>
                <w:webHidden/>
              </w:rPr>
            </w:r>
            <w:r w:rsidR="00BB14C7">
              <w:rPr>
                <w:noProof/>
                <w:webHidden/>
              </w:rPr>
              <w:fldChar w:fldCharType="separate"/>
            </w:r>
            <w:r w:rsidR="00BB14C7">
              <w:rPr>
                <w:noProof/>
                <w:webHidden/>
              </w:rPr>
              <w:t>31</w:t>
            </w:r>
            <w:r w:rsidR="00BB14C7">
              <w:rPr>
                <w:noProof/>
                <w:webHidden/>
              </w:rPr>
              <w:fldChar w:fldCharType="end"/>
            </w:r>
          </w:hyperlink>
        </w:p>
        <w:p w:rsidR="00BB14C7" w:rsidRDefault="006D27E5">
          <w:pPr>
            <w:pStyle w:val="TOC2"/>
            <w:tabs>
              <w:tab w:val="left" w:pos="880"/>
              <w:tab w:val="right" w:leader="dot" w:pos="10195"/>
            </w:tabs>
            <w:rPr>
              <w:rFonts w:asciiTheme="minorHAnsi" w:eastAsiaTheme="minorEastAsia" w:hAnsiTheme="minorHAnsi"/>
              <w:noProof/>
              <w:color w:val="auto"/>
              <w:sz w:val="22"/>
              <w:lang w:eastAsia="en-GB"/>
            </w:rPr>
          </w:pPr>
          <w:hyperlink w:anchor="_Toc382392214" w:history="1">
            <w:r w:rsidR="00BB14C7" w:rsidRPr="008626F8">
              <w:rPr>
                <w:rStyle w:val="Hyperlink"/>
                <w:noProof/>
              </w:rPr>
              <w:t>6.5.</w:t>
            </w:r>
            <w:r w:rsidR="00BB14C7">
              <w:rPr>
                <w:rFonts w:asciiTheme="minorHAnsi" w:eastAsiaTheme="minorEastAsia" w:hAnsiTheme="minorHAnsi"/>
                <w:noProof/>
                <w:color w:val="auto"/>
                <w:sz w:val="22"/>
                <w:lang w:eastAsia="en-GB"/>
              </w:rPr>
              <w:tab/>
            </w:r>
            <w:r w:rsidR="00BB14C7" w:rsidRPr="008626F8">
              <w:rPr>
                <w:rStyle w:val="Hyperlink"/>
                <w:noProof/>
              </w:rPr>
              <w:t>Annex F: USAR Capacity Assessment Report Template</w:t>
            </w:r>
            <w:r w:rsidR="00BB14C7">
              <w:rPr>
                <w:noProof/>
                <w:webHidden/>
              </w:rPr>
              <w:tab/>
            </w:r>
            <w:r w:rsidR="00BB14C7">
              <w:rPr>
                <w:noProof/>
                <w:webHidden/>
              </w:rPr>
              <w:fldChar w:fldCharType="begin"/>
            </w:r>
            <w:r w:rsidR="00BB14C7">
              <w:rPr>
                <w:noProof/>
                <w:webHidden/>
              </w:rPr>
              <w:instrText xml:space="preserve"> PAGEREF _Toc382392214 \h </w:instrText>
            </w:r>
            <w:r w:rsidR="00BB14C7">
              <w:rPr>
                <w:noProof/>
                <w:webHidden/>
              </w:rPr>
            </w:r>
            <w:r w:rsidR="00BB14C7">
              <w:rPr>
                <w:noProof/>
                <w:webHidden/>
              </w:rPr>
              <w:fldChar w:fldCharType="separate"/>
            </w:r>
            <w:r w:rsidR="00BB14C7">
              <w:rPr>
                <w:noProof/>
                <w:webHidden/>
              </w:rPr>
              <w:t>39</w:t>
            </w:r>
            <w:r w:rsidR="00BB14C7">
              <w:rPr>
                <w:noProof/>
                <w:webHidden/>
              </w:rPr>
              <w:fldChar w:fldCharType="end"/>
            </w:r>
          </w:hyperlink>
        </w:p>
        <w:p w:rsidR="00C66A54" w:rsidRPr="000E7BDD" w:rsidRDefault="000D2211" w:rsidP="005828E2">
          <w:r w:rsidRPr="000E7BDD">
            <w:rPr>
              <w:b/>
              <w:bCs/>
              <w:noProof/>
            </w:rPr>
            <w:fldChar w:fldCharType="end"/>
          </w:r>
        </w:p>
      </w:sdtContent>
    </w:sdt>
    <w:p w:rsidR="00520441" w:rsidRPr="000E7BDD" w:rsidRDefault="00520441" w:rsidP="00F27B16">
      <w:pPr>
        <w:pStyle w:val="Heading1"/>
        <w:numPr>
          <w:ilvl w:val="0"/>
          <w:numId w:val="4"/>
        </w:numPr>
      </w:pPr>
      <w:r w:rsidRPr="000E7BDD">
        <w:br w:type="column"/>
      </w:r>
      <w:bookmarkStart w:id="2" w:name="_Toc382392175"/>
      <w:r w:rsidR="000D2211" w:rsidRPr="000E7BDD">
        <w:lastRenderedPageBreak/>
        <w:t>Acronyms</w:t>
      </w:r>
      <w:r w:rsidR="00BC33C0">
        <w:t xml:space="preserve"> and Abbreviations</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470"/>
      </w:tblGrid>
      <w:tr w:rsidR="00212939" w:rsidRPr="005B49B7" w:rsidTr="00212939">
        <w:tc>
          <w:tcPr>
            <w:tcW w:w="1951" w:type="dxa"/>
          </w:tcPr>
          <w:p w:rsidR="005828E2" w:rsidRPr="005B49B7" w:rsidRDefault="005828E2" w:rsidP="00402E61"/>
          <w:p w:rsidR="005B49B7" w:rsidRPr="005B49B7" w:rsidRDefault="005B49B7" w:rsidP="00402E61">
            <w:r w:rsidRPr="005B49B7">
              <w:t>BoO</w:t>
            </w:r>
          </w:p>
          <w:p w:rsidR="00212939" w:rsidRPr="005B49B7" w:rsidRDefault="00155364" w:rsidP="00402E61">
            <w:r w:rsidRPr="005B49B7">
              <w:t>CD</w:t>
            </w:r>
          </w:p>
        </w:tc>
        <w:tc>
          <w:tcPr>
            <w:tcW w:w="8470" w:type="dxa"/>
          </w:tcPr>
          <w:p w:rsidR="005828E2" w:rsidRPr="005B49B7" w:rsidRDefault="005828E2" w:rsidP="00402E61"/>
          <w:p w:rsidR="005B49B7" w:rsidRPr="005B49B7" w:rsidRDefault="005B49B7" w:rsidP="00402E61">
            <w:r w:rsidRPr="005B49B7">
              <w:t>Base of Operations</w:t>
            </w:r>
          </w:p>
          <w:p w:rsidR="00212939" w:rsidRPr="005B49B7" w:rsidRDefault="00155364" w:rsidP="00402E61">
            <w:r w:rsidRPr="005B49B7">
              <w:t>Capacity Development</w:t>
            </w:r>
          </w:p>
        </w:tc>
      </w:tr>
      <w:tr w:rsidR="00164A70" w:rsidRPr="005B49B7" w:rsidTr="00155364">
        <w:tc>
          <w:tcPr>
            <w:tcW w:w="1951" w:type="dxa"/>
          </w:tcPr>
          <w:p w:rsidR="00164A70" w:rsidRPr="005B49B7" w:rsidRDefault="00155364" w:rsidP="00155364">
            <w:r w:rsidRPr="005B49B7">
              <w:t>FCSS</w:t>
            </w:r>
          </w:p>
        </w:tc>
        <w:tc>
          <w:tcPr>
            <w:tcW w:w="8470" w:type="dxa"/>
          </w:tcPr>
          <w:p w:rsidR="00164A70" w:rsidRPr="005B49B7" w:rsidRDefault="00155364" w:rsidP="00155364">
            <w:r w:rsidRPr="005B49B7">
              <w:t>Field Support Coordination Support Section</w:t>
            </w:r>
          </w:p>
        </w:tc>
      </w:tr>
      <w:tr w:rsidR="00164A70" w:rsidRPr="005B49B7" w:rsidTr="00155364">
        <w:tc>
          <w:tcPr>
            <w:tcW w:w="1951" w:type="dxa"/>
          </w:tcPr>
          <w:p w:rsidR="00164A70" w:rsidRPr="005B49B7" w:rsidRDefault="00155364" w:rsidP="00155364">
            <w:r w:rsidRPr="005B49B7">
              <w:t>IEC</w:t>
            </w:r>
          </w:p>
        </w:tc>
        <w:tc>
          <w:tcPr>
            <w:tcW w:w="8470" w:type="dxa"/>
          </w:tcPr>
          <w:p w:rsidR="00164A70" w:rsidRPr="005B49B7" w:rsidRDefault="00155364" w:rsidP="00155364">
            <w:r w:rsidRPr="005B49B7">
              <w:t>INSARAG External Classification</w:t>
            </w:r>
          </w:p>
        </w:tc>
      </w:tr>
      <w:tr w:rsidR="00164A70" w:rsidRPr="005B49B7" w:rsidTr="00494979">
        <w:trPr>
          <w:trHeight w:val="106"/>
        </w:trPr>
        <w:tc>
          <w:tcPr>
            <w:tcW w:w="1951" w:type="dxa"/>
          </w:tcPr>
          <w:p w:rsidR="00164A70" w:rsidRPr="005B49B7" w:rsidRDefault="00155364" w:rsidP="00155364">
            <w:r w:rsidRPr="005B49B7">
              <w:t>INSARAG</w:t>
            </w:r>
          </w:p>
        </w:tc>
        <w:tc>
          <w:tcPr>
            <w:tcW w:w="8470" w:type="dxa"/>
          </w:tcPr>
          <w:p w:rsidR="00164A70" w:rsidRPr="005B49B7" w:rsidRDefault="00155364" w:rsidP="00155364">
            <w:r w:rsidRPr="005B49B7">
              <w:t xml:space="preserve">International Search and Rescue Advisory Board </w:t>
            </w:r>
          </w:p>
        </w:tc>
      </w:tr>
      <w:tr w:rsidR="005B49B7" w:rsidRPr="005B49B7" w:rsidTr="00155364">
        <w:tc>
          <w:tcPr>
            <w:tcW w:w="1951" w:type="dxa"/>
          </w:tcPr>
          <w:p w:rsidR="005B49B7" w:rsidRPr="005B49B7" w:rsidRDefault="005B49B7" w:rsidP="005B49B7">
            <w:r w:rsidRPr="005B49B7">
              <w:t>LEMA</w:t>
            </w:r>
          </w:p>
          <w:p w:rsidR="005B49B7" w:rsidRPr="005B49B7" w:rsidRDefault="005B49B7" w:rsidP="005B49B7">
            <w:r w:rsidRPr="005B49B7">
              <w:t>OCHA</w:t>
            </w:r>
          </w:p>
        </w:tc>
        <w:tc>
          <w:tcPr>
            <w:tcW w:w="8470" w:type="dxa"/>
          </w:tcPr>
          <w:p w:rsidR="005B49B7" w:rsidRPr="005B49B7" w:rsidRDefault="005B49B7" w:rsidP="005B49B7">
            <w:r w:rsidRPr="005B49B7">
              <w:t xml:space="preserve">Local Emergency Management Authority </w:t>
            </w:r>
          </w:p>
          <w:p w:rsidR="005B49B7" w:rsidRPr="005B49B7" w:rsidRDefault="005B49B7" w:rsidP="005B49B7">
            <w:r w:rsidRPr="005B49B7">
              <w:t>United Nations Office for the Coordination of Humanitarian Affairs</w:t>
            </w:r>
          </w:p>
        </w:tc>
      </w:tr>
      <w:tr w:rsidR="005B49B7" w:rsidRPr="005B49B7" w:rsidTr="00155364">
        <w:tc>
          <w:tcPr>
            <w:tcW w:w="1951" w:type="dxa"/>
          </w:tcPr>
          <w:p w:rsidR="005B49B7" w:rsidRPr="005B49B7" w:rsidRDefault="005B49B7" w:rsidP="00155364">
            <w:r w:rsidRPr="005B49B7">
              <w:t>RCA</w:t>
            </w:r>
          </w:p>
        </w:tc>
        <w:tc>
          <w:tcPr>
            <w:tcW w:w="8470" w:type="dxa"/>
          </w:tcPr>
          <w:p w:rsidR="005B49B7" w:rsidRPr="005B49B7" w:rsidRDefault="005B49B7" w:rsidP="00155364">
            <w:r w:rsidRPr="005B49B7">
              <w:t>Response Capacity Assessment</w:t>
            </w:r>
          </w:p>
        </w:tc>
      </w:tr>
      <w:tr w:rsidR="005B49B7" w:rsidRPr="005B49B7" w:rsidTr="00155364">
        <w:tc>
          <w:tcPr>
            <w:tcW w:w="1951" w:type="dxa"/>
          </w:tcPr>
          <w:p w:rsidR="005B49B7" w:rsidRPr="005B49B7" w:rsidRDefault="005B49B7" w:rsidP="00155364">
            <w:r w:rsidRPr="005B49B7">
              <w:t>SOP</w:t>
            </w:r>
          </w:p>
        </w:tc>
        <w:tc>
          <w:tcPr>
            <w:tcW w:w="8470" w:type="dxa"/>
          </w:tcPr>
          <w:p w:rsidR="005B49B7" w:rsidRPr="005B49B7" w:rsidRDefault="005B49B7" w:rsidP="00155364">
            <w:r w:rsidRPr="005B49B7">
              <w:t>Standard Operating Procedures</w:t>
            </w:r>
          </w:p>
        </w:tc>
      </w:tr>
      <w:tr w:rsidR="005B49B7" w:rsidRPr="005B49B7" w:rsidTr="00155364">
        <w:tc>
          <w:tcPr>
            <w:tcW w:w="1951" w:type="dxa"/>
          </w:tcPr>
          <w:p w:rsidR="005B49B7" w:rsidRPr="005B49B7" w:rsidRDefault="005B49B7" w:rsidP="00155364">
            <w:r w:rsidRPr="005B49B7">
              <w:t>Rebars</w:t>
            </w:r>
          </w:p>
        </w:tc>
        <w:tc>
          <w:tcPr>
            <w:tcW w:w="8470" w:type="dxa"/>
          </w:tcPr>
          <w:p w:rsidR="005B49B7" w:rsidRPr="005B49B7" w:rsidRDefault="005B49B7" w:rsidP="00155364">
            <w:r w:rsidRPr="005B49B7">
              <w:t>Reinforcing bars</w:t>
            </w:r>
          </w:p>
        </w:tc>
      </w:tr>
      <w:tr w:rsidR="005B49B7" w:rsidRPr="005B49B7" w:rsidTr="00155364">
        <w:tc>
          <w:tcPr>
            <w:tcW w:w="1951" w:type="dxa"/>
          </w:tcPr>
          <w:p w:rsidR="005B49B7" w:rsidRPr="005B49B7" w:rsidRDefault="005B49B7" w:rsidP="00155364">
            <w:r w:rsidRPr="005B49B7">
              <w:t>TCA</w:t>
            </w:r>
          </w:p>
        </w:tc>
        <w:tc>
          <w:tcPr>
            <w:tcW w:w="8470" w:type="dxa"/>
          </w:tcPr>
          <w:p w:rsidR="005B49B7" w:rsidRPr="005B49B7" w:rsidRDefault="005B49B7" w:rsidP="00155364">
            <w:r w:rsidRPr="005B49B7">
              <w:t>Technical Capacity Assessment</w:t>
            </w:r>
          </w:p>
        </w:tc>
      </w:tr>
      <w:tr w:rsidR="005B49B7" w:rsidRPr="005B49B7" w:rsidTr="00155364">
        <w:tc>
          <w:tcPr>
            <w:tcW w:w="1951" w:type="dxa"/>
          </w:tcPr>
          <w:p w:rsidR="005B49B7" w:rsidRPr="005B49B7" w:rsidRDefault="005B49B7" w:rsidP="00155364">
            <w:r w:rsidRPr="005B49B7">
              <w:t>ToR</w:t>
            </w:r>
          </w:p>
        </w:tc>
        <w:tc>
          <w:tcPr>
            <w:tcW w:w="8470" w:type="dxa"/>
          </w:tcPr>
          <w:p w:rsidR="005B49B7" w:rsidRPr="005B49B7" w:rsidRDefault="005B49B7" w:rsidP="00155364">
            <w:r w:rsidRPr="005B49B7">
              <w:t>Terms of Reference</w:t>
            </w:r>
          </w:p>
        </w:tc>
      </w:tr>
      <w:tr w:rsidR="005B49B7" w:rsidRPr="005B49B7" w:rsidTr="00155364">
        <w:tc>
          <w:tcPr>
            <w:tcW w:w="1951" w:type="dxa"/>
          </w:tcPr>
          <w:p w:rsidR="005B49B7" w:rsidRPr="005B49B7" w:rsidRDefault="005B49B7" w:rsidP="00155364">
            <w:r w:rsidRPr="005B49B7">
              <w:t>UCA</w:t>
            </w:r>
          </w:p>
        </w:tc>
        <w:tc>
          <w:tcPr>
            <w:tcW w:w="8470" w:type="dxa"/>
          </w:tcPr>
          <w:p w:rsidR="005B49B7" w:rsidRPr="005B49B7" w:rsidRDefault="005B49B7" w:rsidP="00155364">
            <w:r w:rsidRPr="005B49B7">
              <w:t>USAR Capacity Assessment</w:t>
            </w:r>
          </w:p>
        </w:tc>
      </w:tr>
      <w:tr w:rsidR="005B49B7" w:rsidRPr="005B49B7" w:rsidTr="00155364">
        <w:tc>
          <w:tcPr>
            <w:tcW w:w="1951" w:type="dxa"/>
          </w:tcPr>
          <w:p w:rsidR="005B49B7" w:rsidRPr="005B49B7" w:rsidRDefault="005B49B7" w:rsidP="00155364">
            <w:r w:rsidRPr="005B49B7">
              <w:t>USAR</w:t>
            </w:r>
          </w:p>
        </w:tc>
        <w:tc>
          <w:tcPr>
            <w:tcW w:w="8470" w:type="dxa"/>
          </w:tcPr>
          <w:p w:rsidR="005B49B7" w:rsidRPr="005B49B7" w:rsidRDefault="005B49B7" w:rsidP="00155364">
            <w:r w:rsidRPr="005B49B7">
              <w:t>Urban Search and Rescue</w:t>
            </w:r>
          </w:p>
        </w:tc>
      </w:tr>
      <w:tr w:rsidR="005B49B7" w:rsidRPr="005B49B7" w:rsidTr="00155364">
        <w:tc>
          <w:tcPr>
            <w:tcW w:w="1951" w:type="dxa"/>
          </w:tcPr>
          <w:p w:rsidR="005B49B7" w:rsidRPr="005B49B7" w:rsidRDefault="005B49B7" w:rsidP="00155364">
            <w:r w:rsidRPr="005B49B7">
              <w:t>UOF</w:t>
            </w:r>
          </w:p>
        </w:tc>
        <w:tc>
          <w:tcPr>
            <w:tcW w:w="8470" w:type="dxa"/>
          </w:tcPr>
          <w:p w:rsidR="005B49B7" w:rsidRPr="005B49B7" w:rsidRDefault="005B49B7" w:rsidP="00155364">
            <w:r w:rsidRPr="005B49B7">
              <w:t>USAR Operations Framework</w:t>
            </w:r>
          </w:p>
        </w:tc>
      </w:tr>
      <w:tr w:rsidR="005B49B7" w:rsidRPr="005B49B7" w:rsidTr="00155364">
        <w:tc>
          <w:tcPr>
            <w:tcW w:w="1951" w:type="dxa"/>
          </w:tcPr>
          <w:p w:rsidR="005B49B7" w:rsidRPr="005B49B7" w:rsidRDefault="005B49B7" w:rsidP="00155364">
            <w:r w:rsidRPr="005B49B7">
              <w:t>USF</w:t>
            </w:r>
          </w:p>
        </w:tc>
        <w:tc>
          <w:tcPr>
            <w:tcW w:w="8470" w:type="dxa"/>
          </w:tcPr>
          <w:p w:rsidR="005B49B7" w:rsidRPr="005B49B7" w:rsidRDefault="005B49B7" w:rsidP="00155364">
            <w:r w:rsidRPr="005B49B7">
              <w:t>USAR System Framework</w:t>
            </w:r>
          </w:p>
        </w:tc>
      </w:tr>
      <w:tr w:rsidR="005B49B7" w:rsidRPr="005B49B7" w:rsidTr="00155364">
        <w:tc>
          <w:tcPr>
            <w:tcW w:w="1951" w:type="dxa"/>
          </w:tcPr>
          <w:p w:rsidR="005B49B7" w:rsidRPr="005B49B7" w:rsidRDefault="005B49B7" w:rsidP="00155364">
            <w:r w:rsidRPr="005B49B7">
              <w:t>UN</w:t>
            </w:r>
          </w:p>
        </w:tc>
        <w:tc>
          <w:tcPr>
            <w:tcW w:w="8470" w:type="dxa"/>
          </w:tcPr>
          <w:p w:rsidR="005B49B7" w:rsidRPr="005B49B7" w:rsidRDefault="005B49B7" w:rsidP="00155364">
            <w:r w:rsidRPr="005B49B7">
              <w:t>United Nations</w:t>
            </w:r>
          </w:p>
        </w:tc>
      </w:tr>
      <w:tr w:rsidR="005B49B7" w:rsidRPr="005B49B7" w:rsidTr="005B49B7">
        <w:tc>
          <w:tcPr>
            <w:tcW w:w="1951" w:type="dxa"/>
          </w:tcPr>
          <w:p w:rsidR="005B49B7" w:rsidRPr="005B49B7" w:rsidRDefault="005B49B7" w:rsidP="005B49B7">
            <w:r w:rsidRPr="005B49B7">
              <w:t>UNDAC</w:t>
            </w:r>
          </w:p>
        </w:tc>
        <w:tc>
          <w:tcPr>
            <w:tcW w:w="8470" w:type="dxa"/>
          </w:tcPr>
          <w:p w:rsidR="005B49B7" w:rsidRPr="005B49B7" w:rsidRDefault="005B49B7" w:rsidP="005B49B7">
            <w:r w:rsidRPr="005B49B7">
              <w:t xml:space="preserve">United Nations Disaster Assessment and Coordination </w:t>
            </w:r>
          </w:p>
        </w:tc>
      </w:tr>
      <w:tr w:rsidR="005B49B7" w:rsidRPr="005B49B7" w:rsidTr="00155364">
        <w:tc>
          <w:tcPr>
            <w:tcW w:w="1951" w:type="dxa"/>
          </w:tcPr>
          <w:p w:rsidR="005B49B7" w:rsidRPr="005B49B7" w:rsidRDefault="005B49B7" w:rsidP="00155364">
            <w:r w:rsidRPr="005B49B7">
              <w:t>UNDP</w:t>
            </w:r>
          </w:p>
        </w:tc>
        <w:tc>
          <w:tcPr>
            <w:tcW w:w="8470" w:type="dxa"/>
          </w:tcPr>
          <w:p w:rsidR="005B49B7" w:rsidRPr="005B49B7" w:rsidRDefault="005B49B7" w:rsidP="00155364">
            <w:r w:rsidRPr="005B49B7">
              <w:t>United Nations Development Programme</w:t>
            </w:r>
          </w:p>
        </w:tc>
      </w:tr>
      <w:tr w:rsidR="005B49B7" w:rsidRPr="000E7BDD" w:rsidTr="00155364">
        <w:tc>
          <w:tcPr>
            <w:tcW w:w="1951" w:type="dxa"/>
          </w:tcPr>
          <w:p w:rsidR="005B49B7" w:rsidRPr="000E7BDD" w:rsidRDefault="005B49B7" w:rsidP="00155364"/>
        </w:tc>
        <w:tc>
          <w:tcPr>
            <w:tcW w:w="8470" w:type="dxa"/>
          </w:tcPr>
          <w:p w:rsidR="005B49B7" w:rsidRPr="000E7BDD" w:rsidRDefault="005B49B7" w:rsidP="00155364"/>
        </w:tc>
      </w:tr>
      <w:tr w:rsidR="005B49B7" w:rsidRPr="000E7BDD" w:rsidTr="00155364">
        <w:tc>
          <w:tcPr>
            <w:tcW w:w="1951" w:type="dxa"/>
          </w:tcPr>
          <w:p w:rsidR="005B49B7" w:rsidRPr="000E7BDD" w:rsidRDefault="005B49B7" w:rsidP="00155364"/>
        </w:tc>
        <w:tc>
          <w:tcPr>
            <w:tcW w:w="8470" w:type="dxa"/>
          </w:tcPr>
          <w:p w:rsidR="005B49B7" w:rsidRPr="000E7BDD" w:rsidRDefault="005B49B7" w:rsidP="00155364"/>
        </w:tc>
      </w:tr>
      <w:tr w:rsidR="005B49B7" w:rsidRPr="000E7BDD" w:rsidTr="00212939">
        <w:tc>
          <w:tcPr>
            <w:tcW w:w="1951" w:type="dxa"/>
          </w:tcPr>
          <w:p w:rsidR="005B49B7" w:rsidRPr="000E7BDD" w:rsidRDefault="005B49B7" w:rsidP="00402E61"/>
        </w:tc>
        <w:tc>
          <w:tcPr>
            <w:tcW w:w="8470" w:type="dxa"/>
          </w:tcPr>
          <w:p w:rsidR="005B49B7" w:rsidRPr="000E7BDD" w:rsidRDefault="005B49B7" w:rsidP="00402E61"/>
        </w:tc>
      </w:tr>
      <w:tr w:rsidR="005B49B7" w:rsidRPr="000E7BDD" w:rsidTr="00212939">
        <w:tc>
          <w:tcPr>
            <w:tcW w:w="1951" w:type="dxa"/>
          </w:tcPr>
          <w:p w:rsidR="005B49B7" w:rsidRPr="000E7BDD" w:rsidRDefault="005B49B7" w:rsidP="00402E61"/>
        </w:tc>
        <w:tc>
          <w:tcPr>
            <w:tcW w:w="8470" w:type="dxa"/>
          </w:tcPr>
          <w:p w:rsidR="005B49B7" w:rsidRPr="000E7BDD" w:rsidRDefault="005B49B7" w:rsidP="00402E61"/>
        </w:tc>
      </w:tr>
    </w:tbl>
    <w:p w:rsidR="00C56A23" w:rsidRPr="000E7BDD" w:rsidRDefault="00C56A23" w:rsidP="006406F5"/>
    <w:p w:rsidR="001A6A58" w:rsidRPr="000E7BDD" w:rsidRDefault="00520441" w:rsidP="00F27B16">
      <w:pPr>
        <w:pStyle w:val="Heading1"/>
        <w:numPr>
          <w:ilvl w:val="0"/>
          <w:numId w:val="4"/>
        </w:numPr>
      </w:pPr>
      <w:r w:rsidRPr="000E7BDD">
        <w:br w:type="column"/>
      </w:r>
      <w:bookmarkStart w:id="3" w:name="_Toc382392176"/>
      <w:r w:rsidR="00164A70" w:rsidRPr="000E7BDD">
        <w:lastRenderedPageBreak/>
        <w:t>Purpose</w:t>
      </w:r>
      <w:bookmarkEnd w:id="3"/>
    </w:p>
    <w:p w:rsidR="00164A70" w:rsidRPr="000E7BDD" w:rsidRDefault="004F3499" w:rsidP="00164A70">
      <w:pPr>
        <w:spacing w:line="276" w:lineRule="auto"/>
      </w:pPr>
      <w:r w:rsidRPr="000E7BDD">
        <w:t>T</w:t>
      </w:r>
      <w:r w:rsidR="00164A70" w:rsidRPr="000E7BDD">
        <w:t xml:space="preserve">he purpose of this </w:t>
      </w:r>
      <w:r w:rsidRPr="000E7BDD">
        <w:t>g</w:t>
      </w:r>
      <w:r w:rsidR="00164A70" w:rsidRPr="000E7BDD">
        <w:t xml:space="preserve">uide is to </w:t>
      </w:r>
      <w:r w:rsidR="00812E7E">
        <w:t>assist</w:t>
      </w:r>
      <w:r w:rsidR="00164A70" w:rsidRPr="000E7BDD">
        <w:t xml:space="preserve"> </w:t>
      </w:r>
      <w:r w:rsidRPr="000E7BDD">
        <w:t>an</w:t>
      </w:r>
      <w:r w:rsidR="00164A70" w:rsidRPr="000E7BDD">
        <w:t xml:space="preserve"> assessment team in planning, </w:t>
      </w:r>
      <w:r w:rsidRPr="000E7BDD">
        <w:t>executing,</w:t>
      </w:r>
      <w:r w:rsidR="00164A70" w:rsidRPr="000E7BDD">
        <w:t xml:space="preserve"> and reporting on a</w:t>
      </w:r>
      <w:r w:rsidR="00882A7E" w:rsidRPr="000E7BDD">
        <w:t xml:space="preserve">n Urban Search and Rescue (USAR) </w:t>
      </w:r>
      <w:r w:rsidR="00164A70" w:rsidRPr="000E7BDD">
        <w:t>Capacity Assessment.</w:t>
      </w:r>
    </w:p>
    <w:p w:rsidR="00164A70" w:rsidRPr="000E7BDD" w:rsidRDefault="00164A70" w:rsidP="00164A70">
      <w:pPr>
        <w:spacing w:line="276" w:lineRule="auto"/>
      </w:pPr>
      <w:r w:rsidRPr="000E7BDD">
        <w:t xml:space="preserve">Individuals selected to </w:t>
      </w:r>
      <w:r w:rsidR="004F3499" w:rsidRPr="000E7BDD">
        <w:t xml:space="preserve">participate in USAR </w:t>
      </w:r>
      <w:r w:rsidRPr="000E7BDD">
        <w:t>Capacity Assessment</w:t>
      </w:r>
      <w:r w:rsidR="00E71260">
        <w:t xml:space="preserve"> (UCA)</w:t>
      </w:r>
      <w:r w:rsidRPr="000E7BDD">
        <w:t xml:space="preserve"> missions are strongly encouraged to familiarise themselves</w:t>
      </w:r>
      <w:r w:rsidR="004F3499" w:rsidRPr="000E7BDD">
        <w:t xml:space="preserve"> with the contents of this guide, </w:t>
      </w:r>
      <w:r w:rsidRPr="000E7BDD">
        <w:t>a</w:t>
      </w:r>
      <w:r w:rsidR="004F3499" w:rsidRPr="000E7BDD">
        <w:t>nd</w:t>
      </w:r>
      <w:r w:rsidRPr="000E7BDD">
        <w:t xml:space="preserve"> Chapter G of the </w:t>
      </w:r>
      <w:r w:rsidR="00B01889" w:rsidRPr="000E7BDD">
        <w:t xml:space="preserve">International Search and Rescue Advisory Group (INSARAG) </w:t>
      </w:r>
      <w:r w:rsidRPr="000E7BDD">
        <w:t>Guidelines.</w:t>
      </w:r>
    </w:p>
    <w:p w:rsidR="00CD1495" w:rsidRPr="000E7BDD" w:rsidRDefault="00164A70" w:rsidP="006406F5">
      <w:pPr>
        <w:spacing w:line="276" w:lineRule="auto"/>
        <w:rPr>
          <w:i/>
        </w:rPr>
      </w:pPr>
      <w:r w:rsidRPr="000E7BDD">
        <w:t xml:space="preserve">Any questions arising from this </w:t>
      </w:r>
      <w:r w:rsidR="004F3499" w:rsidRPr="000E7BDD">
        <w:t>g</w:t>
      </w:r>
      <w:r w:rsidRPr="000E7BDD">
        <w:t>uide should be directed to the INSARAG Secretariat.</w:t>
      </w:r>
    </w:p>
    <w:p w:rsidR="00DC5496" w:rsidRPr="000E7BDD" w:rsidRDefault="00DC5496" w:rsidP="00F27B16">
      <w:pPr>
        <w:pStyle w:val="Heading1"/>
        <w:numPr>
          <w:ilvl w:val="0"/>
          <w:numId w:val="4"/>
        </w:numPr>
      </w:pPr>
      <w:r w:rsidRPr="000E7BDD">
        <w:br w:type="column"/>
      </w:r>
      <w:bookmarkStart w:id="4" w:name="_Toc382392177"/>
      <w:r w:rsidR="00155364" w:rsidRPr="000E7BDD">
        <w:lastRenderedPageBreak/>
        <w:t>Introduction</w:t>
      </w:r>
      <w:bookmarkEnd w:id="4"/>
    </w:p>
    <w:p w:rsidR="00773C65" w:rsidRPr="000E7BDD" w:rsidRDefault="00773C65" w:rsidP="00F27B16">
      <w:pPr>
        <w:pStyle w:val="ListParagraph"/>
        <w:keepNext/>
        <w:keepLines/>
        <w:numPr>
          <w:ilvl w:val="0"/>
          <w:numId w:val="2"/>
        </w:numPr>
        <w:spacing w:before="160" w:after="100"/>
        <w:contextualSpacing w:val="0"/>
        <w:outlineLvl w:val="1"/>
        <w:rPr>
          <w:rFonts w:eastAsia="PMingLiU" w:cs="Times New Roman"/>
          <w:bCs/>
          <w:vanish/>
          <w:color w:val="000000" w:themeColor="text1"/>
          <w:sz w:val="26"/>
          <w:szCs w:val="20"/>
          <w:lang w:eastAsia="zh-TW"/>
        </w:rPr>
      </w:pPr>
      <w:bookmarkStart w:id="5" w:name="_Toc379192786"/>
      <w:bookmarkStart w:id="6" w:name="_Toc379193012"/>
      <w:bookmarkStart w:id="7" w:name="_Toc379193139"/>
      <w:bookmarkStart w:id="8" w:name="_Toc379193909"/>
      <w:bookmarkStart w:id="9" w:name="_Toc379194252"/>
      <w:bookmarkStart w:id="10" w:name="_Toc379194664"/>
      <w:bookmarkStart w:id="11" w:name="_Toc379194918"/>
      <w:bookmarkStart w:id="12" w:name="_Toc379194970"/>
      <w:bookmarkStart w:id="13" w:name="_Toc379195377"/>
      <w:bookmarkStart w:id="14" w:name="_Toc379195758"/>
      <w:bookmarkStart w:id="15" w:name="_Toc379195827"/>
      <w:bookmarkStart w:id="16" w:name="_Toc379206718"/>
      <w:bookmarkStart w:id="17" w:name="_Toc379206769"/>
      <w:bookmarkStart w:id="18" w:name="_Toc379206821"/>
      <w:bookmarkStart w:id="19" w:name="_Toc379206873"/>
      <w:bookmarkStart w:id="20" w:name="_Toc379210151"/>
      <w:bookmarkStart w:id="21" w:name="_Toc379210203"/>
      <w:bookmarkStart w:id="22" w:name="_Toc379376055"/>
      <w:bookmarkStart w:id="23" w:name="_Toc379378369"/>
      <w:bookmarkStart w:id="24" w:name="_Toc379378612"/>
      <w:bookmarkStart w:id="25" w:name="_Toc381280127"/>
      <w:bookmarkStart w:id="26" w:name="_Toc381285530"/>
      <w:bookmarkStart w:id="27" w:name="_Toc381286887"/>
      <w:bookmarkStart w:id="28" w:name="_Toc381970289"/>
      <w:bookmarkStart w:id="29" w:name="_Toc381970377"/>
      <w:bookmarkStart w:id="30" w:name="_Toc381970427"/>
      <w:bookmarkStart w:id="31" w:name="_Toc381970471"/>
      <w:bookmarkStart w:id="32" w:name="_Toc381970560"/>
      <w:bookmarkStart w:id="33" w:name="_Toc381970624"/>
      <w:bookmarkStart w:id="34" w:name="_Toc381972009"/>
      <w:bookmarkStart w:id="35" w:name="_Toc381974824"/>
      <w:bookmarkStart w:id="36" w:name="_Toc381974870"/>
      <w:bookmarkStart w:id="37" w:name="_Toc381974931"/>
      <w:bookmarkStart w:id="38" w:name="_Toc381975927"/>
      <w:bookmarkStart w:id="39" w:name="_Toc382223100"/>
      <w:bookmarkStart w:id="40" w:name="_Toc382223147"/>
      <w:bookmarkStart w:id="41" w:name="_Toc382223278"/>
      <w:bookmarkStart w:id="42" w:name="_Toc382223326"/>
      <w:bookmarkStart w:id="43" w:name="_Toc382234327"/>
      <w:bookmarkStart w:id="44" w:name="_Toc382237050"/>
      <w:bookmarkStart w:id="45" w:name="_Toc382239767"/>
      <w:bookmarkStart w:id="46" w:name="_Toc382240324"/>
      <w:bookmarkStart w:id="47" w:name="_Toc382240398"/>
      <w:bookmarkStart w:id="48" w:name="_Toc382240454"/>
      <w:bookmarkStart w:id="49" w:name="_Toc382240562"/>
      <w:bookmarkStart w:id="50" w:name="_Toc382240887"/>
      <w:bookmarkStart w:id="51" w:name="_Toc382386634"/>
      <w:bookmarkStart w:id="52" w:name="_Toc382386681"/>
      <w:bookmarkStart w:id="53" w:name="_Toc38239217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73C65" w:rsidRPr="000E7BDD" w:rsidRDefault="00773C65" w:rsidP="00F27B16">
      <w:pPr>
        <w:pStyle w:val="ListParagraph"/>
        <w:keepNext/>
        <w:keepLines/>
        <w:numPr>
          <w:ilvl w:val="0"/>
          <w:numId w:val="2"/>
        </w:numPr>
        <w:spacing w:before="160" w:after="100"/>
        <w:contextualSpacing w:val="0"/>
        <w:outlineLvl w:val="1"/>
        <w:rPr>
          <w:rFonts w:eastAsia="PMingLiU" w:cs="Times New Roman"/>
          <w:bCs/>
          <w:vanish/>
          <w:color w:val="000000" w:themeColor="text1"/>
          <w:sz w:val="26"/>
          <w:szCs w:val="20"/>
          <w:lang w:eastAsia="zh-TW"/>
        </w:rPr>
      </w:pPr>
      <w:bookmarkStart w:id="54" w:name="_Toc379192787"/>
      <w:bookmarkStart w:id="55" w:name="_Toc379193013"/>
      <w:bookmarkStart w:id="56" w:name="_Toc379193140"/>
      <w:bookmarkStart w:id="57" w:name="_Toc379193910"/>
      <w:bookmarkStart w:id="58" w:name="_Toc379194253"/>
      <w:bookmarkStart w:id="59" w:name="_Toc379194665"/>
      <w:bookmarkStart w:id="60" w:name="_Toc379194919"/>
      <w:bookmarkStart w:id="61" w:name="_Toc379194971"/>
      <w:bookmarkStart w:id="62" w:name="_Toc379195378"/>
      <w:bookmarkStart w:id="63" w:name="_Toc379195759"/>
      <w:bookmarkStart w:id="64" w:name="_Toc379195828"/>
      <w:bookmarkStart w:id="65" w:name="_Toc379206719"/>
      <w:bookmarkStart w:id="66" w:name="_Toc379206770"/>
      <w:bookmarkStart w:id="67" w:name="_Toc379206822"/>
      <w:bookmarkStart w:id="68" w:name="_Toc379206874"/>
      <w:bookmarkStart w:id="69" w:name="_Toc379210152"/>
      <w:bookmarkStart w:id="70" w:name="_Toc379210204"/>
      <w:bookmarkStart w:id="71" w:name="_Toc379376056"/>
      <w:bookmarkStart w:id="72" w:name="_Toc379378370"/>
      <w:bookmarkStart w:id="73" w:name="_Toc379378613"/>
      <w:bookmarkStart w:id="74" w:name="_Toc381280128"/>
      <w:bookmarkStart w:id="75" w:name="_Toc381285531"/>
      <w:bookmarkStart w:id="76" w:name="_Toc381286888"/>
      <w:bookmarkStart w:id="77" w:name="_Toc381970290"/>
      <w:bookmarkStart w:id="78" w:name="_Toc381970378"/>
      <w:bookmarkStart w:id="79" w:name="_Toc381970428"/>
      <w:bookmarkStart w:id="80" w:name="_Toc381970472"/>
      <w:bookmarkStart w:id="81" w:name="_Toc381970561"/>
      <w:bookmarkStart w:id="82" w:name="_Toc381970625"/>
      <w:bookmarkStart w:id="83" w:name="_Toc381972010"/>
      <w:bookmarkStart w:id="84" w:name="_Toc381974825"/>
      <w:bookmarkStart w:id="85" w:name="_Toc381974871"/>
      <w:bookmarkStart w:id="86" w:name="_Toc381974932"/>
      <w:bookmarkStart w:id="87" w:name="_Toc381975928"/>
      <w:bookmarkStart w:id="88" w:name="_Toc382223101"/>
      <w:bookmarkStart w:id="89" w:name="_Toc382223148"/>
      <w:bookmarkStart w:id="90" w:name="_Toc382223279"/>
      <w:bookmarkStart w:id="91" w:name="_Toc382223327"/>
      <w:bookmarkStart w:id="92" w:name="_Toc382234328"/>
      <w:bookmarkStart w:id="93" w:name="_Toc382237051"/>
      <w:bookmarkStart w:id="94" w:name="_Toc382239768"/>
      <w:bookmarkStart w:id="95" w:name="_Toc382240325"/>
      <w:bookmarkStart w:id="96" w:name="_Toc382240399"/>
      <w:bookmarkStart w:id="97" w:name="_Toc382240455"/>
      <w:bookmarkStart w:id="98" w:name="_Toc382240563"/>
      <w:bookmarkStart w:id="99" w:name="_Toc382240888"/>
      <w:bookmarkStart w:id="100" w:name="_Toc382386635"/>
      <w:bookmarkStart w:id="101" w:name="_Toc382386682"/>
      <w:bookmarkStart w:id="102" w:name="_Toc38239217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773C65" w:rsidRPr="000E7BDD" w:rsidRDefault="00773C65" w:rsidP="00F27B16">
      <w:pPr>
        <w:pStyle w:val="ListParagraph"/>
        <w:keepNext/>
        <w:keepLines/>
        <w:numPr>
          <w:ilvl w:val="0"/>
          <w:numId w:val="2"/>
        </w:numPr>
        <w:spacing w:before="160" w:after="100"/>
        <w:contextualSpacing w:val="0"/>
        <w:outlineLvl w:val="1"/>
        <w:rPr>
          <w:rFonts w:eastAsia="PMingLiU" w:cs="Times New Roman"/>
          <w:bCs/>
          <w:vanish/>
          <w:color w:val="000000" w:themeColor="text1"/>
          <w:sz w:val="26"/>
          <w:szCs w:val="20"/>
          <w:lang w:eastAsia="zh-TW"/>
        </w:rPr>
      </w:pPr>
      <w:bookmarkStart w:id="103" w:name="_Toc379192788"/>
      <w:bookmarkStart w:id="104" w:name="_Toc379193014"/>
      <w:bookmarkStart w:id="105" w:name="_Toc379193141"/>
      <w:bookmarkStart w:id="106" w:name="_Toc379193911"/>
      <w:bookmarkStart w:id="107" w:name="_Toc379194254"/>
      <w:bookmarkStart w:id="108" w:name="_Toc379194666"/>
      <w:bookmarkStart w:id="109" w:name="_Toc379194920"/>
      <w:bookmarkStart w:id="110" w:name="_Toc379194972"/>
      <w:bookmarkStart w:id="111" w:name="_Toc379195379"/>
      <w:bookmarkStart w:id="112" w:name="_Toc379195760"/>
      <w:bookmarkStart w:id="113" w:name="_Toc379195829"/>
      <w:bookmarkStart w:id="114" w:name="_Toc379206720"/>
      <w:bookmarkStart w:id="115" w:name="_Toc379206771"/>
      <w:bookmarkStart w:id="116" w:name="_Toc379206823"/>
      <w:bookmarkStart w:id="117" w:name="_Toc379206875"/>
      <w:bookmarkStart w:id="118" w:name="_Toc379210153"/>
      <w:bookmarkStart w:id="119" w:name="_Toc379210205"/>
      <w:bookmarkStart w:id="120" w:name="_Toc379376057"/>
      <w:bookmarkStart w:id="121" w:name="_Toc379378371"/>
      <w:bookmarkStart w:id="122" w:name="_Toc379378614"/>
      <w:bookmarkStart w:id="123" w:name="_Toc381280129"/>
      <w:bookmarkStart w:id="124" w:name="_Toc381285532"/>
      <w:bookmarkStart w:id="125" w:name="_Toc381286889"/>
      <w:bookmarkStart w:id="126" w:name="_Toc381970291"/>
      <w:bookmarkStart w:id="127" w:name="_Toc381970379"/>
      <w:bookmarkStart w:id="128" w:name="_Toc381970429"/>
      <w:bookmarkStart w:id="129" w:name="_Toc381970473"/>
      <w:bookmarkStart w:id="130" w:name="_Toc381970562"/>
      <w:bookmarkStart w:id="131" w:name="_Toc381970626"/>
      <w:bookmarkStart w:id="132" w:name="_Toc381972011"/>
      <w:bookmarkStart w:id="133" w:name="_Toc381974826"/>
      <w:bookmarkStart w:id="134" w:name="_Toc381974872"/>
      <w:bookmarkStart w:id="135" w:name="_Toc381974933"/>
      <w:bookmarkStart w:id="136" w:name="_Toc381975929"/>
      <w:bookmarkStart w:id="137" w:name="_Toc382223102"/>
      <w:bookmarkStart w:id="138" w:name="_Toc382223149"/>
      <w:bookmarkStart w:id="139" w:name="_Toc382223280"/>
      <w:bookmarkStart w:id="140" w:name="_Toc382223328"/>
      <w:bookmarkStart w:id="141" w:name="_Toc382234329"/>
      <w:bookmarkStart w:id="142" w:name="_Toc382237052"/>
      <w:bookmarkStart w:id="143" w:name="_Toc382239769"/>
      <w:bookmarkStart w:id="144" w:name="_Toc382240326"/>
      <w:bookmarkStart w:id="145" w:name="_Toc382240400"/>
      <w:bookmarkStart w:id="146" w:name="_Toc382240456"/>
      <w:bookmarkStart w:id="147" w:name="_Toc382240564"/>
      <w:bookmarkStart w:id="148" w:name="_Toc382240889"/>
      <w:bookmarkStart w:id="149" w:name="_Toc382386636"/>
      <w:bookmarkStart w:id="150" w:name="_Toc382386683"/>
      <w:bookmarkStart w:id="151" w:name="_Toc38239218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6679E7" w:rsidRPr="000E7BDD" w:rsidRDefault="00155364" w:rsidP="00494979">
      <w:r w:rsidRPr="000E7BDD">
        <w:t>The U</w:t>
      </w:r>
      <w:r w:rsidR="00882A7E" w:rsidRPr="000E7BDD">
        <w:t xml:space="preserve">nited </w:t>
      </w:r>
      <w:r w:rsidRPr="000E7BDD">
        <w:t>N</w:t>
      </w:r>
      <w:r w:rsidR="00882A7E" w:rsidRPr="000E7BDD">
        <w:t>ations (UN)</w:t>
      </w:r>
      <w:r w:rsidRPr="000E7BDD">
        <w:t xml:space="preserve"> G</w:t>
      </w:r>
      <w:r w:rsidR="00882A7E" w:rsidRPr="000E7BDD">
        <w:t>eneral Assembly</w:t>
      </w:r>
      <w:r w:rsidRPr="000E7BDD">
        <w:t xml:space="preserve"> Resolution 57/150 of 16 December 2002 on “Strengthening the Effectiveness and Coordination of International USAR Assistance”</w:t>
      </w:r>
      <w:r w:rsidR="00CF4C39" w:rsidRPr="000E7BDD">
        <w:rPr>
          <w:rStyle w:val="FootnoteReference"/>
        </w:rPr>
        <w:footnoteReference w:id="1"/>
      </w:r>
      <w:r w:rsidRPr="000E7BDD">
        <w:t xml:space="preserve"> </w:t>
      </w:r>
      <w:r w:rsidR="000E274B" w:rsidRPr="000E7BDD">
        <w:t>emphasises</w:t>
      </w:r>
      <w:r w:rsidRPr="000E7BDD">
        <w:t xml:space="preserve"> the need to improve the efficiency a</w:t>
      </w:r>
      <w:r w:rsidR="00882A7E" w:rsidRPr="000E7BDD">
        <w:t xml:space="preserve">nd effectiveness of USAR assistance. </w:t>
      </w:r>
      <w:r w:rsidRPr="000E7BDD">
        <w:t>A key factor in achieving this objective is the ongoing development of USAR capacity, especially within countries with a high risk of structural collapse from natural or technical disasters.</w:t>
      </w:r>
    </w:p>
    <w:p w:rsidR="006679E7" w:rsidRPr="000E7BDD" w:rsidRDefault="00155364" w:rsidP="00494979">
      <w:r w:rsidRPr="000E7BDD">
        <w:t xml:space="preserve">Countries may look to develop USAR capacity for domestic purposes only, or they may look to develop capacity with </w:t>
      </w:r>
      <w:r w:rsidR="000E274B" w:rsidRPr="000E7BDD">
        <w:t>a</w:t>
      </w:r>
      <w:r w:rsidRPr="000E7BDD">
        <w:t xml:space="preserve"> view to becoming an international dono</w:t>
      </w:r>
      <w:r w:rsidR="000E274B" w:rsidRPr="000E7BDD">
        <w:t xml:space="preserve">r of USAR response assistance. </w:t>
      </w:r>
      <w:r w:rsidRPr="000E7BDD">
        <w:t xml:space="preserve">Either way, countries are encouraged to develop USAR capacity in accordance with </w:t>
      </w:r>
      <w:r w:rsidR="00B01889" w:rsidRPr="000E7BDD">
        <w:t>the INSARAG</w:t>
      </w:r>
      <w:r w:rsidRPr="000E7BDD">
        <w:t xml:space="preserve"> Guidelines. The INSARAG Guidelines, developed and practiced by emergency responders </w:t>
      </w:r>
      <w:r w:rsidR="000E274B" w:rsidRPr="000E7BDD">
        <w:t>all over</w:t>
      </w:r>
      <w:r w:rsidRPr="000E7BDD">
        <w:t xml:space="preserve"> the world, serve to guide international USAR teams and disaster-affected countries during international USAR response operations</w:t>
      </w:r>
      <w:r w:rsidR="000E274B" w:rsidRPr="000E7BDD">
        <w:t>,</w:t>
      </w:r>
      <w:r w:rsidRPr="000E7BDD">
        <w:t xml:space="preserve"> as well as providing guidance on how to develop USAR capacity.</w:t>
      </w:r>
    </w:p>
    <w:p w:rsidR="00494979" w:rsidRPr="000E7BDD" w:rsidRDefault="00E71260" w:rsidP="00494979">
      <w:r>
        <w:t>A UCA</w:t>
      </w:r>
      <w:r w:rsidR="00155364" w:rsidRPr="000E7BDD">
        <w:t xml:space="preserve"> aims to identify existing capacities and determine the required capacities according to the country’s USAR objectives.</w:t>
      </w:r>
      <w:r w:rsidR="007473A3" w:rsidRPr="000E7BDD">
        <w:t xml:space="preserve"> </w:t>
      </w:r>
      <w:r w:rsidR="00155364" w:rsidRPr="000E7BDD">
        <w:t>This provides an indication of the gaps between the current capacity and the required capacity</w:t>
      </w:r>
      <w:r w:rsidR="000E274B" w:rsidRPr="000E7BDD">
        <w:t>,</w:t>
      </w:r>
      <w:r w:rsidR="00155364" w:rsidRPr="000E7BDD">
        <w:t xml:space="preserve"> which in turn assists in defining the USAR capacity development (CD) strategy.</w:t>
      </w:r>
    </w:p>
    <w:p w:rsidR="006679E7" w:rsidRPr="000E7BDD" w:rsidRDefault="00155364" w:rsidP="00494979">
      <w:r w:rsidRPr="000E7BDD">
        <w:t xml:space="preserve">The INSARAG network provides unique </w:t>
      </w:r>
      <w:r w:rsidR="000E274B" w:rsidRPr="000E7BDD">
        <w:t>access to a pool of experienced,</w:t>
      </w:r>
      <w:r w:rsidRPr="000E7BDD">
        <w:t xml:space="preserve"> qualified USAR experts that are able to conduct an </w:t>
      </w:r>
      <w:r w:rsidR="000E274B" w:rsidRPr="000E7BDD">
        <w:t>assessment of existing capacity</w:t>
      </w:r>
      <w:r w:rsidRPr="000E7BDD">
        <w:t xml:space="preserve"> </w:t>
      </w:r>
      <w:r w:rsidR="000E274B" w:rsidRPr="000E7BDD">
        <w:t>(</w:t>
      </w:r>
      <w:r w:rsidRPr="000E7BDD">
        <w:t>mapped against needs</w:t>
      </w:r>
      <w:r w:rsidR="000E274B" w:rsidRPr="000E7BDD">
        <w:t>),</w:t>
      </w:r>
      <w:r w:rsidRPr="000E7BDD">
        <w:t xml:space="preserve"> and who are then able to assist with the design and subsequent implementation of USAR CD initiatives.</w:t>
      </w:r>
    </w:p>
    <w:p w:rsidR="00155364" w:rsidRPr="000E7BDD" w:rsidRDefault="00155364" w:rsidP="00494979">
      <w:r w:rsidRPr="000E7BDD">
        <w:t>The assessment of USAR capa</w:t>
      </w:r>
      <w:r w:rsidR="00494979" w:rsidRPr="000E7BDD">
        <w:t xml:space="preserve">city is a challenging process. </w:t>
      </w:r>
      <w:r w:rsidRPr="000E7BDD">
        <w:t xml:space="preserve">This </w:t>
      </w:r>
      <w:r w:rsidR="000E274B" w:rsidRPr="000E7BDD">
        <w:t>g</w:t>
      </w:r>
      <w:r w:rsidRPr="000E7BDD">
        <w:t>uide aims to assist assessors by providing a structured methodology to plan, prepare for, carry out</w:t>
      </w:r>
      <w:r w:rsidR="000E274B" w:rsidRPr="000E7BDD">
        <w:t>,</w:t>
      </w:r>
      <w:r w:rsidRPr="000E7BDD">
        <w:t xml:space="preserve"> and report on a UCA.</w:t>
      </w:r>
    </w:p>
    <w:p w:rsidR="00DC5496" w:rsidRPr="000E7BDD" w:rsidRDefault="00DC5496" w:rsidP="00F27B16">
      <w:pPr>
        <w:pStyle w:val="Heading1"/>
        <w:numPr>
          <w:ilvl w:val="0"/>
          <w:numId w:val="4"/>
        </w:numPr>
      </w:pPr>
      <w:r w:rsidRPr="000E7BDD">
        <w:br w:type="column"/>
      </w:r>
      <w:bookmarkStart w:id="152" w:name="_Toc382392181"/>
      <w:r w:rsidR="0069699F" w:rsidRPr="000E7BDD">
        <w:lastRenderedPageBreak/>
        <w:t>Scope of USAR Capacity Assessments</w:t>
      </w:r>
      <w:bookmarkEnd w:id="152"/>
    </w:p>
    <w:p w:rsidR="00773C65" w:rsidRPr="000E7BDD" w:rsidRDefault="00773C65" w:rsidP="00F27B16">
      <w:pPr>
        <w:pStyle w:val="ListParagraph"/>
        <w:keepNext/>
        <w:keepLines/>
        <w:numPr>
          <w:ilvl w:val="0"/>
          <w:numId w:val="3"/>
        </w:numPr>
        <w:spacing w:before="160" w:after="100"/>
        <w:contextualSpacing w:val="0"/>
        <w:outlineLvl w:val="1"/>
        <w:rPr>
          <w:rFonts w:eastAsia="PMingLiU" w:cs="Times New Roman"/>
          <w:bCs/>
          <w:vanish/>
          <w:color w:val="000000" w:themeColor="text1"/>
          <w:sz w:val="26"/>
          <w:szCs w:val="20"/>
          <w:lang w:eastAsia="zh-TW"/>
        </w:rPr>
      </w:pPr>
      <w:bookmarkStart w:id="153" w:name="_Toc379192792"/>
      <w:bookmarkStart w:id="154" w:name="_Toc379193018"/>
      <w:bookmarkStart w:id="155" w:name="_Toc379193145"/>
      <w:bookmarkStart w:id="156" w:name="_Toc379193915"/>
      <w:bookmarkStart w:id="157" w:name="_Toc379194258"/>
      <w:bookmarkStart w:id="158" w:name="_Toc379194670"/>
      <w:bookmarkStart w:id="159" w:name="_Toc379194924"/>
      <w:bookmarkStart w:id="160" w:name="_Toc379194976"/>
      <w:bookmarkStart w:id="161" w:name="_Toc379195383"/>
      <w:bookmarkStart w:id="162" w:name="_Toc379195764"/>
      <w:bookmarkStart w:id="163" w:name="_Toc379195833"/>
      <w:bookmarkStart w:id="164" w:name="_Toc379206724"/>
      <w:bookmarkStart w:id="165" w:name="_Toc379206775"/>
      <w:bookmarkStart w:id="166" w:name="_Toc379206827"/>
      <w:bookmarkStart w:id="167" w:name="_Toc379206879"/>
      <w:bookmarkStart w:id="168" w:name="_Toc379210157"/>
      <w:bookmarkStart w:id="169" w:name="_Toc379210209"/>
      <w:bookmarkStart w:id="170" w:name="_Toc379376061"/>
      <w:bookmarkStart w:id="171" w:name="_Toc379378375"/>
      <w:bookmarkStart w:id="172" w:name="_Toc379378618"/>
      <w:bookmarkStart w:id="173" w:name="_Toc381280133"/>
      <w:bookmarkStart w:id="174" w:name="_Toc381285536"/>
      <w:bookmarkStart w:id="175" w:name="_Toc381286893"/>
      <w:bookmarkStart w:id="176" w:name="_Toc381970298"/>
      <w:bookmarkStart w:id="177" w:name="_Toc381970381"/>
      <w:bookmarkStart w:id="178" w:name="_Toc381970431"/>
      <w:bookmarkStart w:id="179" w:name="_Toc381970475"/>
      <w:bookmarkStart w:id="180" w:name="_Toc381970564"/>
      <w:bookmarkStart w:id="181" w:name="_Toc381970628"/>
      <w:bookmarkStart w:id="182" w:name="_Toc381972013"/>
      <w:bookmarkStart w:id="183" w:name="_Toc381974828"/>
      <w:bookmarkStart w:id="184" w:name="_Toc381974874"/>
      <w:bookmarkStart w:id="185" w:name="_Toc381974935"/>
      <w:bookmarkStart w:id="186" w:name="_Toc381975931"/>
      <w:bookmarkStart w:id="187" w:name="_Toc382223104"/>
      <w:bookmarkStart w:id="188" w:name="_Toc382223151"/>
      <w:bookmarkStart w:id="189" w:name="_Toc382223282"/>
      <w:bookmarkStart w:id="190" w:name="_Toc382223330"/>
      <w:bookmarkStart w:id="191" w:name="_Toc382234331"/>
      <w:bookmarkStart w:id="192" w:name="_Toc382237054"/>
      <w:bookmarkStart w:id="193" w:name="_Toc382239771"/>
      <w:bookmarkStart w:id="194" w:name="_Toc382240328"/>
      <w:bookmarkStart w:id="195" w:name="_Toc382240402"/>
      <w:bookmarkStart w:id="196" w:name="_Toc382240458"/>
      <w:bookmarkStart w:id="197" w:name="_Toc382240566"/>
      <w:bookmarkStart w:id="198" w:name="_Toc382240891"/>
      <w:bookmarkStart w:id="199" w:name="_Toc382386638"/>
      <w:bookmarkStart w:id="200" w:name="_Toc382386685"/>
      <w:bookmarkStart w:id="201" w:name="_Toc38239218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69699F" w:rsidRPr="000E7BDD" w:rsidRDefault="0069699F" w:rsidP="00CC2666">
      <w:r w:rsidRPr="000E7BDD">
        <w:t>A country or organisation may request a UCA for a variety of reasons, examples include:</w:t>
      </w:r>
    </w:p>
    <w:p w:rsidR="0069699F" w:rsidRPr="000E7BDD" w:rsidRDefault="0069699F" w:rsidP="00F27B16">
      <w:pPr>
        <w:pStyle w:val="ListParagraph"/>
        <w:numPr>
          <w:ilvl w:val="0"/>
          <w:numId w:val="5"/>
        </w:numPr>
        <w:spacing w:line="276" w:lineRule="auto"/>
        <w:rPr>
          <w:rFonts w:eastAsia="PMingLiU" w:cs="Times New Roman"/>
          <w:szCs w:val="24"/>
          <w:lang w:eastAsia="zh-TW"/>
        </w:rPr>
      </w:pPr>
      <w:r w:rsidRPr="000E7BDD">
        <w:rPr>
          <w:rFonts w:eastAsia="PMingLiU" w:cs="Times New Roman"/>
          <w:szCs w:val="24"/>
          <w:lang w:eastAsia="zh-TW"/>
        </w:rPr>
        <w:t>Enhance</w:t>
      </w:r>
      <w:r w:rsidR="000E274B" w:rsidRPr="000E7BDD">
        <w:rPr>
          <w:rFonts w:eastAsia="PMingLiU" w:cs="Times New Roman"/>
          <w:szCs w:val="24"/>
          <w:lang w:eastAsia="zh-TW"/>
        </w:rPr>
        <w:t>ment</w:t>
      </w:r>
      <w:r w:rsidRPr="000E7BDD">
        <w:rPr>
          <w:rFonts w:eastAsia="PMingLiU" w:cs="Times New Roman"/>
          <w:szCs w:val="24"/>
          <w:lang w:eastAsia="zh-TW"/>
        </w:rPr>
        <w:t xml:space="preserve"> or further develop</w:t>
      </w:r>
      <w:r w:rsidR="000E274B" w:rsidRPr="000E7BDD">
        <w:rPr>
          <w:rFonts w:eastAsia="PMingLiU" w:cs="Times New Roman"/>
          <w:szCs w:val="24"/>
          <w:lang w:eastAsia="zh-TW"/>
        </w:rPr>
        <w:t>ment of</w:t>
      </w:r>
      <w:r w:rsidRPr="000E7BDD">
        <w:rPr>
          <w:rFonts w:eastAsia="PMingLiU" w:cs="Times New Roman"/>
          <w:szCs w:val="24"/>
          <w:lang w:eastAsia="zh-TW"/>
        </w:rPr>
        <w:t xml:space="preserve"> existing USAR capacity for domestic response purpose</w:t>
      </w:r>
      <w:r w:rsidR="000E274B" w:rsidRPr="000E7BDD">
        <w:rPr>
          <w:rFonts w:eastAsia="PMingLiU" w:cs="Times New Roman"/>
          <w:szCs w:val="24"/>
          <w:lang w:eastAsia="zh-TW"/>
        </w:rPr>
        <w:t>s</w:t>
      </w:r>
    </w:p>
    <w:p w:rsidR="0069699F" w:rsidRPr="000E7BDD" w:rsidRDefault="0069699F" w:rsidP="00F27B16">
      <w:pPr>
        <w:pStyle w:val="ListParagraph"/>
        <w:numPr>
          <w:ilvl w:val="0"/>
          <w:numId w:val="5"/>
        </w:numPr>
        <w:spacing w:line="276" w:lineRule="auto"/>
        <w:rPr>
          <w:rFonts w:eastAsia="PMingLiU" w:cs="Times New Roman"/>
          <w:szCs w:val="24"/>
          <w:lang w:eastAsia="zh-TW"/>
        </w:rPr>
      </w:pPr>
      <w:r w:rsidRPr="000E7BDD">
        <w:rPr>
          <w:rFonts w:eastAsia="PMingLiU" w:cs="Times New Roman"/>
          <w:szCs w:val="24"/>
          <w:lang w:eastAsia="zh-TW"/>
        </w:rPr>
        <w:t>Enhance</w:t>
      </w:r>
      <w:r w:rsidR="000E274B" w:rsidRPr="000E7BDD">
        <w:rPr>
          <w:rFonts w:eastAsia="PMingLiU" w:cs="Times New Roman"/>
          <w:szCs w:val="24"/>
          <w:lang w:eastAsia="zh-TW"/>
        </w:rPr>
        <w:t>ment</w:t>
      </w:r>
      <w:r w:rsidRPr="000E7BDD">
        <w:rPr>
          <w:rFonts w:eastAsia="PMingLiU" w:cs="Times New Roman"/>
          <w:szCs w:val="24"/>
          <w:lang w:eastAsia="zh-TW"/>
        </w:rPr>
        <w:t xml:space="preserve"> or further develop</w:t>
      </w:r>
      <w:r w:rsidR="000E274B" w:rsidRPr="000E7BDD">
        <w:rPr>
          <w:rFonts w:eastAsia="PMingLiU" w:cs="Times New Roman"/>
          <w:szCs w:val="24"/>
          <w:lang w:eastAsia="zh-TW"/>
        </w:rPr>
        <w:t>ment of</w:t>
      </w:r>
      <w:r w:rsidRPr="000E7BDD">
        <w:rPr>
          <w:rFonts w:eastAsia="PMingLiU" w:cs="Times New Roman"/>
          <w:szCs w:val="24"/>
          <w:lang w:eastAsia="zh-TW"/>
        </w:rPr>
        <w:t xml:space="preserve"> existing USAR capacity for domestic and </w:t>
      </w:r>
      <w:r w:rsidR="000E274B" w:rsidRPr="000E7BDD">
        <w:rPr>
          <w:rFonts w:eastAsia="PMingLiU" w:cs="Times New Roman"/>
          <w:szCs w:val="24"/>
          <w:lang w:eastAsia="zh-TW"/>
        </w:rPr>
        <w:t>international response purposes</w:t>
      </w:r>
    </w:p>
    <w:p w:rsidR="0069699F" w:rsidRPr="000E7BDD" w:rsidRDefault="0069699F" w:rsidP="00F27B16">
      <w:pPr>
        <w:pStyle w:val="ListParagraph"/>
        <w:numPr>
          <w:ilvl w:val="0"/>
          <w:numId w:val="5"/>
        </w:numPr>
        <w:spacing w:line="276" w:lineRule="auto"/>
        <w:rPr>
          <w:rFonts w:eastAsia="PMingLiU" w:cs="Times New Roman"/>
          <w:szCs w:val="24"/>
          <w:lang w:eastAsia="zh-TW"/>
        </w:rPr>
      </w:pPr>
      <w:r w:rsidRPr="000E7BDD">
        <w:rPr>
          <w:rFonts w:eastAsia="PMingLiU" w:cs="Times New Roman"/>
          <w:szCs w:val="24"/>
          <w:lang w:eastAsia="zh-TW"/>
        </w:rPr>
        <w:t>Develop</w:t>
      </w:r>
      <w:r w:rsidR="000E274B" w:rsidRPr="000E7BDD">
        <w:rPr>
          <w:rFonts w:eastAsia="PMingLiU" w:cs="Times New Roman"/>
          <w:szCs w:val="24"/>
          <w:lang w:eastAsia="zh-TW"/>
        </w:rPr>
        <w:t>ment</w:t>
      </w:r>
      <w:r w:rsidRPr="000E7BDD">
        <w:rPr>
          <w:rFonts w:eastAsia="PMingLiU" w:cs="Times New Roman"/>
          <w:szCs w:val="24"/>
          <w:lang w:eastAsia="zh-TW"/>
        </w:rPr>
        <w:t xml:space="preserve"> </w:t>
      </w:r>
      <w:r w:rsidR="000E274B" w:rsidRPr="000E7BDD">
        <w:rPr>
          <w:rFonts w:eastAsia="PMingLiU" w:cs="Times New Roman"/>
          <w:szCs w:val="24"/>
          <w:lang w:eastAsia="zh-TW"/>
        </w:rPr>
        <w:t xml:space="preserve">of </w:t>
      </w:r>
      <w:r w:rsidRPr="000E7BDD">
        <w:rPr>
          <w:rFonts w:eastAsia="PMingLiU" w:cs="Times New Roman"/>
          <w:szCs w:val="24"/>
          <w:lang w:eastAsia="zh-TW"/>
        </w:rPr>
        <w:t>new USAR capacity</w:t>
      </w:r>
      <w:r w:rsidR="000E274B" w:rsidRPr="000E7BDD">
        <w:rPr>
          <w:rFonts w:eastAsia="PMingLiU" w:cs="Times New Roman"/>
          <w:szCs w:val="24"/>
          <w:lang w:eastAsia="zh-TW"/>
        </w:rPr>
        <w:t xml:space="preserve"> for domestic response purposes</w:t>
      </w:r>
    </w:p>
    <w:p w:rsidR="0069699F" w:rsidRPr="000E7BDD" w:rsidRDefault="0069699F" w:rsidP="00F27B16">
      <w:pPr>
        <w:pStyle w:val="ListParagraph"/>
        <w:numPr>
          <w:ilvl w:val="0"/>
          <w:numId w:val="5"/>
        </w:numPr>
        <w:spacing w:line="276" w:lineRule="auto"/>
        <w:rPr>
          <w:rFonts w:eastAsia="PMingLiU" w:cs="Times New Roman"/>
          <w:szCs w:val="24"/>
          <w:lang w:eastAsia="zh-TW"/>
        </w:rPr>
      </w:pPr>
      <w:r w:rsidRPr="000E7BDD">
        <w:rPr>
          <w:rFonts w:eastAsia="PMingLiU" w:cs="Times New Roman"/>
          <w:szCs w:val="24"/>
          <w:lang w:eastAsia="zh-TW"/>
        </w:rPr>
        <w:t>Develop</w:t>
      </w:r>
      <w:r w:rsidR="000E274B" w:rsidRPr="000E7BDD">
        <w:rPr>
          <w:rFonts w:eastAsia="PMingLiU" w:cs="Times New Roman"/>
          <w:szCs w:val="24"/>
          <w:lang w:eastAsia="zh-TW"/>
        </w:rPr>
        <w:t>ment</w:t>
      </w:r>
      <w:r w:rsidRPr="000E7BDD">
        <w:rPr>
          <w:rFonts w:eastAsia="PMingLiU" w:cs="Times New Roman"/>
          <w:szCs w:val="24"/>
          <w:lang w:eastAsia="zh-TW"/>
        </w:rPr>
        <w:t xml:space="preserve"> new USAR capacity for domestic and </w:t>
      </w:r>
      <w:r w:rsidR="000E274B" w:rsidRPr="000E7BDD">
        <w:rPr>
          <w:rFonts w:eastAsia="PMingLiU" w:cs="Times New Roman"/>
          <w:szCs w:val="24"/>
          <w:lang w:eastAsia="zh-TW"/>
        </w:rPr>
        <w:t>international response purposes</w:t>
      </w:r>
    </w:p>
    <w:p w:rsidR="0069699F" w:rsidRPr="000E7BDD" w:rsidRDefault="0069699F" w:rsidP="00494979">
      <w:r w:rsidRPr="000E7BDD">
        <w:t xml:space="preserve">Regardless of the underlying reasons for wanting to develop USAR capacity, the approach to the assessment is consistent although the content may vary somewhat as this is determined by </w:t>
      </w:r>
      <w:r w:rsidR="000E274B" w:rsidRPr="000E7BDD">
        <w:t>the already-existing</w:t>
      </w:r>
      <w:r w:rsidRPr="000E7BDD">
        <w:t xml:space="preserve"> capacity.</w:t>
      </w:r>
    </w:p>
    <w:p w:rsidR="00DC5496" w:rsidRPr="000E7BDD" w:rsidRDefault="0069699F" w:rsidP="00F27B16">
      <w:pPr>
        <w:pStyle w:val="Heading2"/>
        <w:numPr>
          <w:ilvl w:val="1"/>
          <w:numId w:val="4"/>
        </w:numPr>
      </w:pPr>
      <w:bookmarkStart w:id="202" w:name="_Toc382392183"/>
      <w:r w:rsidRPr="000E7BDD">
        <w:t>Why conduct a USAR Capacity Assessment?</w:t>
      </w:r>
      <w:bookmarkEnd w:id="202"/>
    </w:p>
    <w:p w:rsidR="00DC5496" w:rsidRPr="000E7BDD" w:rsidRDefault="0069699F" w:rsidP="006406F5">
      <w:pPr>
        <w:spacing w:line="276" w:lineRule="auto"/>
      </w:pPr>
      <w:r w:rsidRPr="000E7BDD">
        <w:t>There are several reasons why a UCA may be conducted</w:t>
      </w:r>
      <w:r w:rsidR="000E274B" w:rsidRPr="000E7BDD">
        <w:t>,</w:t>
      </w:r>
      <w:r w:rsidRPr="000E7BDD">
        <w:t xml:space="preserve"> </w:t>
      </w:r>
      <w:r w:rsidR="00EA18D6" w:rsidRPr="000E7BDD">
        <w:t>such as</w:t>
      </w:r>
      <w:r w:rsidRPr="000E7BDD">
        <w:t>:</w:t>
      </w:r>
    </w:p>
    <w:p w:rsidR="0069699F" w:rsidRPr="000E7BDD" w:rsidRDefault="000E274B" w:rsidP="00F27B16">
      <w:pPr>
        <w:pStyle w:val="ochabulletpoint"/>
        <w:numPr>
          <w:ilvl w:val="0"/>
          <w:numId w:val="6"/>
        </w:numPr>
        <w:rPr>
          <w:lang w:val="en-GB"/>
        </w:rPr>
      </w:pPr>
      <w:r w:rsidRPr="000E7BDD">
        <w:rPr>
          <w:lang w:val="en-GB"/>
        </w:rPr>
        <w:t>It f</w:t>
      </w:r>
      <w:r w:rsidR="0069699F" w:rsidRPr="000E7BDD">
        <w:rPr>
          <w:lang w:val="en-GB"/>
        </w:rPr>
        <w:t>orms part of a proc</w:t>
      </w:r>
      <w:r w:rsidRPr="000E7BDD">
        <w:rPr>
          <w:lang w:val="en-GB"/>
        </w:rPr>
        <w:t>ess that supports a CD strategy</w:t>
      </w:r>
    </w:p>
    <w:p w:rsidR="0069699F" w:rsidRPr="000E7BDD" w:rsidRDefault="000E274B" w:rsidP="00F27B16">
      <w:pPr>
        <w:pStyle w:val="ochabulletpoint"/>
        <w:numPr>
          <w:ilvl w:val="0"/>
          <w:numId w:val="6"/>
        </w:numPr>
        <w:rPr>
          <w:lang w:val="en-GB"/>
        </w:rPr>
      </w:pPr>
      <w:r w:rsidRPr="000E7BDD">
        <w:rPr>
          <w:lang w:val="en-GB"/>
        </w:rPr>
        <w:t>The f</w:t>
      </w:r>
      <w:r w:rsidR="0069699F" w:rsidRPr="000E7BDD">
        <w:rPr>
          <w:lang w:val="en-GB"/>
        </w:rPr>
        <w:t>indings from the assessment influence the design, durati</w:t>
      </w:r>
      <w:r w:rsidRPr="000E7BDD">
        <w:rPr>
          <w:lang w:val="en-GB"/>
        </w:rPr>
        <w:t>on and cost of USAR CD projects</w:t>
      </w:r>
    </w:p>
    <w:p w:rsidR="0069699F" w:rsidRPr="000E7BDD" w:rsidRDefault="000E274B" w:rsidP="00F27B16">
      <w:pPr>
        <w:pStyle w:val="ochabulletpoint"/>
        <w:numPr>
          <w:ilvl w:val="0"/>
          <w:numId w:val="6"/>
        </w:numPr>
        <w:rPr>
          <w:lang w:val="en-GB"/>
        </w:rPr>
      </w:pPr>
      <w:r w:rsidRPr="000E7BDD">
        <w:rPr>
          <w:lang w:val="en-GB"/>
        </w:rPr>
        <w:t>It a</w:t>
      </w:r>
      <w:r w:rsidR="0069699F" w:rsidRPr="000E7BDD">
        <w:rPr>
          <w:lang w:val="en-GB"/>
        </w:rPr>
        <w:t>ssists in id</w:t>
      </w:r>
      <w:r w:rsidRPr="000E7BDD">
        <w:rPr>
          <w:lang w:val="en-GB"/>
        </w:rPr>
        <w:t>entifying CD project priorities</w:t>
      </w:r>
    </w:p>
    <w:p w:rsidR="0069699F" w:rsidRPr="000E7BDD" w:rsidRDefault="000E274B" w:rsidP="00F27B16">
      <w:pPr>
        <w:pStyle w:val="ochabulletpoint"/>
        <w:numPr>
          <w:ilvl w:val="0"/>
          <w:numId w:val="6"/>
        </w:numPr>
        <w:rPr>
          <w:lang w:val="en-GB"/>
        </w:rPr>
      </w:pPr>
      <w:r w:rsidRPr="000E7BDD">
        <w:rPr>
          <w:lang w:val="en-GB"/>
        </w:rPr>
        <w:t>It p</w:t>
      </w:r>
      <w:r w:rsidR="0069699F" w:rsidRPr="000E7BDD">
        <w:rPr>
          <w:lang w:val="en-GB"/>
        </w:rPr>
        <w:t>rovides a baseline of the existing capacity which enables tracking of progress as the project develops and therefore assists in pr</w:t>
      </w:r>
      <w:r w:rsidRPr="000E7BDD">
        <w:rPr>
          <w:lang w:val="en-GB"/>
        </w:rPr>
        <w:t>oject monitoring and evaluation</w:t>
      </w:r>
    </w:p>
    <w:p w:rsidR="0069699F" w:rsidRPr="000E7BDD" w:rsidRDefault="0069699F" w:rsidP="00F27B16">
      <w:pPr>
        <w:pStyle w:val="ochabulletpoint"/>
        <w:numPr>
          <w:ilvl w:val="0"/>
          <w:numId w:val="6"/>
        </w:numPr>
        <w:rPr>
          <w:lang w:val="en-GB"/>
        </w:rPr>
      </w:pPr>
      <w:r w:rsidRPr="000E7BDD">
        <w:rPr>
          <w:lang w:val="en-GB"/>
        </w:rPr>
        <w:t>I</w:t>
      </w:r>
      <w:r w:rsidR="00EA18D6" w:rsidRPr="000E7BDD">
        <w:rPr>
          <w:lang w:val="en-GB"/>
        </w:rPr>
        <w:t>t i</w:t>
      </w:r>
      <w:r w:rsidRPr="000E7BDD">
        <w:rPr>
          <w:lang w:val="en-GB"/>
        </w:rPr>
        <w:t>dentifies the inputs or interventions</w:t>
      </w:r>
      <w:r w:rsidR="000E274B" w:rsidRPr="000E7BDD">
        <w:rPr>
          <w:lang w:val="en-GB"/>
        </w:rPr>
        <w:t xml:space="preserve"> required to achieve objectives</w:t>
      </w:r>
    </w:p>
    <w:p w:rsidR="0069699F" w:rsidRPr="000E7BDD" w:rsidRDefault="00EA18D6" w:rsidP="00F27B16">
      <w:pPr>
        <w:pStyle w:val="ochabulletpoint"/>
        <w:numPr>
          <w:ilvl w:val="0"/>
          <w:numId w:val="6"/>
        </w:numPr>
        <w:rPr>
          <w:lang w:val="en-GB"/>
        </w:rPr>
      </w:pPr>
      <w:r w:rsidRPr="000E7BDD">
        <w:rPr>
          <w:lang w:val="en-GB"/>
        </w:rPr>
        <w:t xml:space="preserve">It </w:t>
      </w:r>
      <w:r w:rsidR="00812E7E">
        <w:rPr>
          <w:lang w:val="en-GB"/>
        </w:rPr>
        <w:t>assists</w:t>
      </w:r>
      <w:r w:rsidR="0069699F" w:rsidRPr="000E7BDD">
        <w:rPr>
          <w:lang w:val="en-GB"/>
        </w:rPr>
        <w:t xml:space="preserve"> in determining the outcomes or indicators r</w:t>
      </w:r>
      <w:r w:rsidR="000E274B" w:rsidRPr="000E7BDD">
        <w:rPr>
          <w:lang w:val="en-GB"/>
        </w:rPr>
        <w:t>equired to evaluate the project</w:t>
      </w:r>
    </w:p>
    <w:p w:rsidR="0069699F" w:rsidRPr="000E7BDD" w:rsidRDefault="00EA18D6" w:rsidP="00F27B16">
      <w:pPr>
        <w:pStyle w:val="ochabulletpoint"/>
        <w:numPr>
          <w:ilvl w:val="0"/>
          <w:numId w:val="6"/>
        </w:numPr>
        <w:rPr>
          <w:lang w:val="en-GB"/>
        </w:rPr>
      </w:pPr>
      <w:r w:rsidRPr="000E7BDD">
        <w:rPr>
          <w:lang w:val="en-GB"/>
        </w:rPr>
        <w:t>It s</w:t>
      </w:r>
      <w:r w:rsidR="0069699F" w:rsidRPr="000E7BDD">
        <w:rPr>
          <w:lang w:val="en-GB"/>
        </w:rPr>
        <w:t>erves as a</w:t>
      </w:r>
      <w:r w:rsidR="000E274B" w:rsidRPr="000E7BDD">
        <w:rPr>
          <w:lang w:val="en-GB"/>
        </w:rPr>
        <w:t xml:space="preserve"> catalyst for change and reform</w:t>
      </w:r>
    </w:p>
    <w:p w:rsidR="00DC5496" w:rsidRPr="000E7BDD" w:rsidRDefault="00EA18D6" w:rsidP="00F27B16">
      <w:pPr>
        <w:pStyle w:val="ochabulletpoint"/>
        <w:numPr>
          <w:ilvl w:val="0"/>
          <w:numId w:val="6"/>
        </w:numPr>
        <w:rPr>
          <w:lang w:val="en-GB"/>
        </w:rPr>
      </w:pPr>
      <w:r w:rsidRPr="000E7BDD">
        <w:rPr>
          <w:lang w:val="en-GB"/>
        </w:rPr>
        <w:t>It p</w:t>
      </w:r>
      <w:r w:rsidR="0069699F" w:rsidRPr="000E7BDD">
        <w:rPr>
          <w:lang w:val="en-GB"/>
        </w:rPr>
        <w:t>romotes awareness of and sup</w:t>
      </w:r>
      <w:r w:rsidR="000E274B" w:rsidRPr="000E7BDD">
        <w:rPr>
          <w:lang w:val="en-GB"/>
        </w:rPr>
        <w:t>port for the USAR CD initiative</w:t>
      </w:r>
    </w:p>
    <w:p w:rsidR="00DC5496" w:rsidRPr="000E7BDD" w:rsidRDefault="008F46B0" w:rsidP="00F27B16">
      <w:pPr>
        <w:pStyle w:val="Heading2"/>
        <w:numPr>
          <w:ilvl w:val="1"/>
          <w:numId w:val="4"/>
        </w:numPr>
      </w:pPr>
      <w:bookmarkStart w:id="203" w:name="_Toc382392184"/>
      <w:r w:rsidRPr="000E7BDD">
        <w:t xml:space="preserve">When </w:t>
      </w:r>
      <w:r w:rsidR="003179D2" w:rsidRPr="000E7BDD">
        <w:t>should a</w:t>
      </w:r>
      <w:r w:rsidRPr="000E7BDD">
        <w:t xml:space="preserve"> USAR Capacity Assessment</w:t>
      </w:r>
      <w:r w:rsidR="003179D2" w:rsidRPr="000E7BDD">
        <w:t xml:space="preserve"> be conducted</w:t>
      </w:r>
      <w:r w:rsidRPr="000E7BDD">
        <w:t>?</w:t>
      </w:r>
      <w:bookmarkEnd w:id="203"/>
    </w:p>
    <w:p w:rsidR="008F46B0" w:rsidRPr="000E7BDD" w:rsidRDefault="008F46B0" w:rsidP="008F46B0">
      <w:pPr>
        <w:rPr>
          <w:rFonts w:cs="Arial"/>
        </w:rPr>
      </w:pPr>
      <w:r w:rsidRPr="000E7BDD">
        <w:rPr>
          <w:rFonts w:cs="Arial"/>
        </w:rPr>
        <w:t>The ability of a recipient to receive aid</w:t>
      </w:r>
      <w:r w:rsidR="003179D2" w:rsidRPr="000E7BDD">
        <w:rPr>
          <w:rFonts w:cs="Arial"/>
        </w:rPr>
        <w:t xml:space="preserve"> – </w:t>
      </w:r>
      <w:r w:rsidRPr="000E7BDD">
        <w:rPr>
          <w:rFonts w:cs="Arial"/>
        </w:rPr>
        <w:t>in this instance the development of USAR capacity</w:t>
      </w:r>
      <w:r w:rsidR="003179D2" w:rsidRPr="000E7BDD">
        <w:rPr>
          <w:rFonts w:cs="Arial"/>
        </w:rPr>
        <w:t xml:space="preserve"> – </w:t>
      </w:r>
      <w:r w:rsidRPr="000E7BDD">
        <w:rPr>
          <w:rFonts w:cs="Arial"/>
        </w:rPr>
        <w:t>influences the scope (size, cost, durat</w:t>
      </w:r>
      <w:r w:rsidR="003179D2" w:rsidRPr="000E7BDD">
        <w:rPr>
          <w:rFonts w:cs="Arial"/>
        </w:rPr>
        <w:t xml:space="preserve">ion) of a potential project. </w:t>
      </w:r>
      <w:r w:rsidRPr="000E7BDD">
        <w:rPr>
          <w:rFonts w:cs="Arial"/>
        </w:rPr>
        <w:t xml:space="preserve">A UCA is a useful tool to </w:t>
      </w:r>
      <w:r w:rsidR="003179D2" w:rsidRPr="000E7BDD">
        <w:rPr>
          <w:rFonts w:cs="Arial"/>
        </w:rPr>
        <w:t>assist</w:t>
      </w:r>
      <w:r w:rsidRPr="000E7BDD">
        <w:rPr>
          <w:rFonts w:cs="Arial"/>
        </w:rPr>
        <w:t xml:space="preserve"> in determining the scope of a potential USAR CD project so that it suits the environment in which it w</w:t>
      </w:r>
      <w:r w:rsidR="003179D2" w:rsidRPr="000E7BDD">
        <w:rPr>
          <w:rFonts w:cs="Arial"/>
        </w:rPr>
        <w:t>ould</w:t>
      </w:r>
      <w:r w:rsidRPr="000E7BDD">
        <w:rPr>
          <w:rFonts w:cs="Arial"/>
        </w:rPr>
        <w:t xml:space="preserve"> be developed.</w:t>
      </w:r>
    </w:p>
    <w:p w:rsidR="008F46B0" w:rsidRPr="000E7BDD" w:rsidRDefault="008F46B0" w:rsidP="008F46B0">
      <w:pPr>
        <w:rPr>
          <w:rFonts w:cs="Arial"/>
        </w:rPr>
      </w:pPr>
      <w:r w:rsidRPr="000E7BDD">
        <w:rPr>
          <w:rFonts w:cs="Arial"/>
        </w:rPr>
        <w:t xml:space="preserve">Sustainability of </w:t>
      </w:r>
      <w:r w:rsidR="003179D2" w:rsidRPr="000E7BDD">
        <w:rPr>
          <w:rFonts w:cs="Arial"/>
        </w:rPr>
        <w:t>a</w:t>
      </w:r>
      <w:r w:rsidRPr="000E7BDD">
        <w:rPr>
          <w:rFonts w:cs="Arial"/>
        </w:rPr>
        <w:t xml:space="preserve"> CD initiative is always a high priority. Sustainability is influenced by ownership</w:t>
      </w:r>
      <w:r w:rsidR="003179D2" w:rsidRPr="000E7BDD">
        <w:rPr>
          <w:rFonts w:cs="Arial"/>
        </w:rPr>
        <w:t>,</w:t>
      </w:r>
      <w:r w:rsidRPr="000E7BDD">
        <w:rPr>
          <w:rFonts w:cs="Arial"/>
        </w:rPr>
        <w:t xml:space="preserve"> and ownership is influenced by how aligned the project is to the needs </w:t>
      </w:r>
      <w:r w:rsidR="003179D2" w:rsidRPr="000E7BDD">
        <w:rPr>
          <w:rFonts w:cs="Arial"/>
        </w:rPr>
        <w:t>of the recipient government.</w:t>
      </w:r>
      <w:r w:rsidRPr="000E7BDD">
        <w:rPr>
          <w:rFonts w:cs="Arial"/>
        </w:rPr>
        <w:t xml:space="preserve"> It is therefore important to ensure that </w:t>
      </w:r>
      <w:r w:rsidR="003179D2" w:rsidRPr="000E7BDD">
        <w:rPr>
          <w:rFonts w:cs="Arial"/>
        </w:rPr>
        <w:t>an</w:t>
      </w:r>
      <w:r w:rsidRPr="000E7BDD">
        <w:rPr>
          <w:rFonts w:cs="Arial"/>
        </w:rPr>
        <w:t xml:space="preserve"> intended USAR CD project is aligned with the real needs of the local stakeholders as opposed to the perceived needs of well-meaning donors.</w:t>
      </w:r>
    </w:p>
    <w:p w:rsidR="008F46B0" w:rsidRPr="000E7BDD" w:rsidRDefault="008F46B0" w:rsidP="008F46B0">
      <w:pPr>
        <w:rPr>
          <w:rFonts w:cs="Arial"/>
        </w:rPr>
      </w:pPr>
      <w:r w:rsidRPr="000E7BDD">
        <w:rPr>
          <w:rFonts w:cs="Arial"/>
        </w:rPr>
        <w:t>A UCA should be conducted to analyse the capacity needs prior to the design or initiation of a USAR CD project</w:t>
      </w:r>
      <w:r w:rsidR="003179D2" w:rsidRPr="000E7BDD">
        <w:rPr>
          <w:rFonts w:cs="Arial"/>
        </w:rPr>
        <w:t>,</w:t>
      </w:r>
      <w:r w:rsidRPr="000E7BDD">
        <w:rPr>
          <w:rFonts w:cs="Arial"/>
        </w:rPr>
        <w:t xml:space="preserve"> or when it becomes apparent that major changes are required to an existing project.</w:t>
      </w:r>
    </w:p>
    <w:p w:rsidR="00530F10" w:rsidRPr="000E7BDD" w:rsidRDefault="008F46B0" w:rsidP="008F46B0">
      <w:pPr>
        <w:rPr>
          <w:rFonts w:cs="Arial"/>
        </w:rPr>
      </w:pPr>
      <w:r w:rsidRPr="000E7BDD">
        <w:rPr>
          <w:rFonts w:cs="Arial"/>
        </w:rPr>
        <w:t>It is important to note that the assessment process is an ongoing one and should be scheduled to occur at various key points throughout the project cycle.</w:t>
      </w:r>
    </w:p>
    <w:p w:rsidR="00530F10" w:rsidRPr="000E7BDD" w:rsidRDefault="008F46B0" w:rsidP="00F27B16">
      <w:pPr>
        <w:pStyle w:val="Heading2"/>
        <w:numPr>
          <w:ilvl w:val="1"/>
          <w:numId w:val="4"/>
        </w:numPr>
      </w:pPr>
      <w:bookmarkStart w:id="204" w:name="_Toc382392185"/>
      <w:r w:rsidRPr="000E7BDD">
        <w:t>Who should conduct a USAR Capacity Assessment?</w:t>
      </w:r>
      <w:bookmarkEnd w:id="204"/>
    </w:p>
    <w:p w:rsidR="008F46B0" w:rsidRPr="000E7BDD" w:rsidRDefault="008F46B0" w:rsidP="008F46B0">
      <w:r w:rsidRPr="000E7BDD">
        <w:t>The UCA team should be a multidisciplinary one composed of members from INSARAG member countries int</w:t>
      </w:r>
      <w:r w:rsidR="003179D2" w:rsidRPr="000E7BDD">
        <w:t xml:space="preserve">erested in supporting the UCA. </w:t>
      </w:r>
      <w:r w:rsidRPr="000E7BDD">
        <w:t>Ideally the team should be composed of individuals who represent the donor community and individuals who possess the relevant technical expertise to assess the five key components of an INSARAG USAR team</w:t>
      </w:r>
      <w:r w:rsidR="003179D2" w:rsidRPr="000E7BDD">
        <w:t xml:space="preserve"> –</w:t>
      </w:r>
      <w:r w:rsidRPr="000E7BDD">
        <w:t xml:space="preserve"> i.e. management, logistic</w:t>
      </w:r>
      <w:r w:rsidR="003179D2" w:rsidRPr="000E7BDD">
        <w:t xml:space="preserve">s, search, rescue and medical. </w:t>
      </w:r>
      <w:r w:rsidRPr="000E7BDD">
        <w:t>All team members should have a thorough understanding of the INSARAG Guidelines, specifically Chapter G which deals with establishing a national USAR capacity.</w:t>
      </w:r>
    </w:p>
    <w:p w:rsidR="008F46B0" w:rsidRPr="000E7BDD" w:rsidRDefault="007267A1" w:rsidP="008F46B0">
      <w:r w:rsidRPr="000E7BDD">
        <w:t>T</w:t>
      </w:r>
      <w:r w:rsidR="008F46B0" w:rsidRPr="000E7BDD">
        <w:t>eam members should possess a good understanding of working</w:t>
      </w:r>
      <w:r w:rsidRPr="000E7BDD">
        <w:t xml:space="preserve"> with government </w:t>
      </w:r>
      <w:r w:rsidR="008F46B0" w:rsidRPr="000E7BDD">
        <w:t>and should be:</w:t>
      </w:r>
    </w:p>
    <w:p w:rsidR="008F46B0" w:rsidRPr="000E7BDD" w:rsidRDefault="008F46B0" w:rsidP="00F27B16">
      <w:pPr>
        <w:pStyle w:val="ListParagraph"/>
        <w:numPr>
          <w:ilvl w:val="0"/>
          <w:numId w:val="7"/>
        </w:numPr>
      </w:pPr>
      <w:r w:rsidRPr="000E7BDD">
        <w:t>Culturally sensitive</w:t>
      </w:r>
    </w:p>
    <w:p w:rsidR="008F46B0" w:rsidRPr="000E7BDD" w:rsidRDefault="008F46B0" w:rsidP="00F27B16">
      <w:pPr>
        <w:pStyle w:val="ListParagraph"/>
        <w:numPr>
          <w:ilvl w:val="0"/>
          <w:numId w:val="7"/>
        </w:numPr>
      </w:pPr>
      <w:r w:rsidRPr="000E7BDD">
        <w:t>Gender sensitive</w:t>
      </w:r>
    </w:p>
    <w:p w:rsidR="008F46B0" w:rsidRPr="000E7BDD" w:rsidRDefault="008F46B0" w:rsidP="00F27B16">
      <w:pPr>
        <w:pStyle w:val="ListParagraph"/>
        <w:numPr>
          <w:ilvl w:val="0"/>
          <w:numId w:val="7"/>
        </w:numPr>
      </w:pPr>
      <w:r w:rsidRPr="000E7BDD">
        <w:t>Credible and suitably technically qualified</w:t>
      </w:r>
    </w:p>
    <w:p w:rsidR="008F46B0" w:rsidRPr="000E7BDD" w:rsidRDefault="008F46B0" w:rsidP="00F27B16">
      <w:pPr>
        <w:pStyle w:val="ListParagraph"/>
        <w:numPr>
          <w:ilvl w:val="0"/>
          <w:numId w:val="7"/>
        </w:numPr>
      </w:pPr>
      <w:r w:rsidRPr="000E7BDD">
        <w:t>Objective</w:t>
      </w:r>
    </w:p>
    <w:p w:rsidR="00A179AF" w:rsidRPr="000E7BDD" w:rsidRDefault="008F46B0" w:rsidP="00F27B16">
      <w:pPr>
        <w:pStyle w:val="ListParagraph"/>
        <w:numPr>
          <w:ilvl w:val="0"/>
          <w:numId w:val="7"/>
        </w:numPr>
      </w:pPr>
      <w:r w:rsidRPr="000E7BDD">
        <w:t>Good communicator</w:t>
      </w:r>
      <w:r w:rsidR="003179D2" w:rsidRPr="000E7BDD">
        <w:t>s</w:t>
      </w:r>
    </w:p>
    <w:p w:rsidR="00A179AF" w:rsidRPr="000E7BDD" w:rsidRDefault="00A179AF" w:rsidP="00F27B16">
      <w:pPr>
        <w:pStyle w:val="Heading1"/>
        <w:numPr>
          <w:ilvl w:val="0"/>
          <w:numId w:val="4"/>
        </w:numPr>
      </w:pPr>
      <w:r w:rsidRPr="000E7BDD">
        <w:br w:type="column"/>
      </w:r>
      <w:bookmarkStart w:id="205" w:name="_Toc382392186"/>
      <w:r w:rsidR="008F46B0" w:rsidRPr="000E7BDD">
        <w:lastRenderedPageBreak/>
        <w:t>USAR Capacity Assessment Process</w:t>
      </w:r>
      <w:bookmarkEnd w:id="205"/>
    </w:p>
    <w:p w:rsidR="008F46B0" w:rsidRPr="000E7BDD" w:rsidRDefault="008F46B0" w:rsidP="008F46B0">
      <w:r w:rsidRPr="000E7BDD">
        <w:t>The United Nations Development Programme (UNDP) Capacity Development Process consists of five steps</w:t>
      </w:r>
      <w:r w:rsidR="007473A3" w:rsidRPr="000E7BDD">
        <w:t>:</w:t>
      </w:r>
      <w:r w:rsidR="00CF4C39" w:rsidRPr="000E7BDD">
        <w:rPr>
          <w:rStyle w:val="FootnoteReference"/>
        </w:rPr>
        <w:footnoteReference w:id="2"/>
      </w:r>
    </w:p>
    <w:p w:rsidR="008F46B0" w:rsidRPr="000E7BDD" w:rsidRDefault="008F46B0" w:rsidP="00F27B16">
      <w:pPr>
        <w:pStyle w:val="ListParagraph"/>
        <w:numPr>
          <w:ilvl w:val="0"/>
          <w:numId w:val="8"/>
        </w:numPr>
      </w:pPr>
      <w:r w:rsidRPr="000E7BDD">
        <w:t>Enga</w:t>
      </w:r>
      <w:r w:rsidR="007473A3" w:rsidRPr="000E7BDD">
        <w:t>ge partners and build consensus</w:t>
      </w:r>
    </w:p>
    <w:p w:rsidR="008F46B0" w:rsidRPr="000E7BDD" w:rsidRDefault="008F46B0" w:rsidP="00F27B16">
      <w:pPr>
        <w:pStyle w:val="ListParagraph"/>
        <w:numPr>
          <w:ilvl w:val="0"/>
          <w:numId w:val="8"/>
        </w:numPr>
      </w:pPr>
      <w:r w:rsidRPr="000E7BDD">
        <w:t>A</w:t>
      </w:r>
      <w:r w:rsidR="007473A3" w:rsidRPr="000E7BDD">
        <w:t>ssess capacity assets and needs</w:t>
      </w:r>
    </w:p>
    <w:p w:rsidR="008F46B0" w:rsidRPr="000E7BDD" w:rsidRDefault="007473A3" w:rsidP="00F27B16">
      <w:pPr>
        <w:pStyle w:val="ListParagraph"/>
        <w:numPr>
          <w:ilvl w:val="0"/>
          <w:numId w:val="8"/>
        </w:numPr>
      </w:pPr>
      <w:r w:rsidRPr="000E7BDD">
        <w:t>Define CD strategies</w:t>
      </w:r>
    </w:p>
    <w:p w:rsidR="008F46B0" w:rsidRPr="000E7BDD" w:rsidRDefault="007473A3" w:rsidP="00F27B16">
      <w:pPr>
        <w:pStyle w:val="ListParagraph"/>
        <w:numPr>
          <w:ilvl w:val="0"/>
          <w:numId w:val="8"/>
        </w:numPr>
      </w:pPr>
      <w:r w:rsidRPr="000E7BDD">
        <w:t>Implement CD strategies</w:t>
      </w:r>
    </w:p>
    <w:p w:rsidR="008F46B0" w:rsidRPr="000E7BDD" w:rsidRDefault="008F46B0" w:rsidP="00F27B16">
      <w:pPr>
        <w:pStyle w:val="ListParagraph"/>
        <w:numPr>
          <w:ilvl w:val="0"/>
          <w:numId w:val="8"/>
        </w:numPr>
      </w:pPr>
      <w:r w:rsidRPr="000E7BDD">
        <w:t>Mon</w:t>
      </w:r>
      <w:r w:rsidR="007473A3" w:rsidRPr="000E7BDD">
        <w:t>itor and evaluate CD strategies</w:t>
      </w:r>
    </w:p>
    <w:p w:rsidR="008F46B0" w:rsidRPr="000E7BDD" w:rsidRDefault="008F46B0" w:rsidP="008F46B0">
      <w:r w:rsidRPr="000E7BDD">
        <w:t>This UCA methodology has been developed in alignment with the UNDP Capacity Development Process and focuses on Step Two – Assess Capacity Assets and Needs – of the five step process.</w:t>
      </w:r>
    </w:p>
    <w:p w:rsidR="008F46B0" w:rsidRPr="000E7BDD" w:rsidRDefault="008F46B0" w:rsidP="008F46B0">
      <w:r w:rsidRPr="000E7BDD">
        <w:t>The UNDP Capacity Assessment Framework identifies three key dimensions:</w:t>
      </w:r>
      <w:r w:rsidR="00CF4C39" w:rsidRPr="000E7BDD">
        <w:rPr>
          <w:rStyle w:val="FootnoteReference"/>
        </w:rPr>
        <w:footnoteReference w:id="3"/>
      </w:r>
    </w:p>
    <w:p w:rsidR="008F46B0" w:rsidRPr="000E7BDD" w:rsidRDefault="008F46B0" w:rsidP="00F27B16">
      <w:pPr>
        <w:pStyle w:val="ListParagraph"/>
        <w:numPr>
          <w:ilvl w:val="0"/>
          <w:numId w:val="9"/>
        </w:numPr>
      </w:pPr>
      <w:r w:rsidRPr="000E7BDD">
        <w:t>Points of Entry: Three Points of Entry are identified i.e. environment (sometimes referred to as to as institutional framework),</w:t>
      </w:r>
      <w:r w:rsidR="007473A3" w:rsidRPr="000E7BDD">
        <w:t xml:space="preserve"> organisation and individuals. </w:t>
      </w:r>
      <w:r w:rsidRPr="000E7BDD">
        <w:t>All three levels are key components to consider when conducting an assessment of existing capacity and should be evaluated when lookin</w:t>
      </w:r>
      <w:r w:rsidR="007473A3" w:rsidRPr="000E7BDD">
        <w:t xml:space="preserve">g to undertake CD initiatives. </w:t>
      </w:r>
      <w:r w:rsidRPr="000E7BDD">
        <w:t>This UCA methodology focuses on the environment and organisations and to a lesser degree, the individuals.</w:t>
      </w:r>
    </w:p>
    <w:p w:rsidR="008F46B0" w:rsidRPr="000E7BDD" w:rsidRDefault="008F46B0" w:rsidP="00F27B16">
      <w:pPr>
        <w:pStyle w:val="ListParagraph"/>
        <w:numPr>
          <w:ilvl w:val="0"/>
          <w:numId w:val="9"/>
        </w:numPr>
      </w:pPr>
      <w:r w:rsidRPr="000E7BDD">
        <w:t>Cores Issues:</w:t>
      </w:r>
      <w:r w:rsidR="007473A3" w:rsidRPr="000E7BDD">
        <w:t xml:space="preserve"> </w:t>
      </w:r>
      <w:r w:rsidRPr="000E7BDD">
        <w:t>It is good practice to evaluate each of the core issues described below for each point of entry.</w:t>
      </w:r>
    </w:p>
    <w:p w:rsidR="008F46B0" w:rsidRPr="000E7BDD" w:rsidRDefault="008F46B0" w:rsidP="00F27B16">
      <w:pPr>
        <w:pStyle w:val="ListParagraph"/>
        <w:numPr>
          <w:ilvl w:val="1"/>
          <w:numId w:val="9"/>
        </w:numPr>
      </w:pPr>
      <w:r w:rsidRPr="000E7BDD">
        <w:t>Institutional arrangements</w:t>
      </w:r>
    </w:p>
    <w:p w:rsidR="008F46B0" w:rsidRPr="000E7BDD" w:rsidRDefault="008F46B0" w:rsidP="00F27B16">
      <w:pPr>
        <w:pStyle w:val="ListParagraph"/>
        <w:numPr>
          <w:ilvl w:val="1"/>
          <w:numId w:val="9"/>
        </w:numPr>
      </w:pPr>
      <w:r w:rsidRPr="000E7BDD">
        <w:t>Leadership</w:t>
      </w:r>
    </w:p>
    <w:p w:rsidR="008F46B0" w:rsidRPr="000E7BDD" w:rsidRDefault="008F46B0" w:rsidP="00F27B16">
      <w:pPr>
        <w:pStyle w:val="ListParagraph"/>
        <w:numPr>
          <w:ilvl w:val="1"/>
          <w:numId w:val="9"/>
        </w:numPr>
      </w:pPr>
      <w:r w:rsidRPr="000E7BDD">
        <w:t>Policy and legal framework</w:t>
      </w:r>
    </w:p>
    <w:p w:rsidR="008F46B0" w:rsidRPr="000E7BDD" w:rsidRDefault="008F46B0" w:rsidP="00F27B16">
      <w:pPr>
        <w:pStyle w:val="ListParagraph"/>
        <w:numPr>
          <w:ilvl w:val="1"/>
          <w:numId w:val="9"/>
        </w:numPr>
      </w:pPr>
      <w:r w:rsidRPr="000E7BDD">
        <w:t>Financial resources</w:t>
      </w:r>
    </w:p>
    <w:p w:rsidR="008F46B0" w:rsidRPr="000E7BDD" w:rsidRDefault="008F46B0" w:rsidP="00F27B16">
      <w:pPr>
        <w:pStyle w:val="ListParagraph"/>
        <w:numPr>
          <w:ilvl w:val="1"/>
          <w:numId w:val="9"/>
        </w:numPr>
      </w:pPr>
      <w:r w:rsidRPr="000E7BDD">
        <w:t>Human resources</w:t>
      </w:r>
    </w:p>
    <w:p w:rsidR="008F46B0" w:rsidRPr="000E7BDD" w:rsidRDefault="007473A3" w:rsidP="00F27B16">
      <w:pPr>
        <w:pStyle w:val="ListParagraph"/>
        <w:numPr>
          <w:ilvl w:val="1"/>
          <w:numId w:val="9"/>
        </w:numPr>
      </w:pPr>
      <w:r w:rsidRPr="000E7BDD">
        <w:t>Physical resources (e.g. equipment,</w:t>
      </w:r>
      <w:r w:rsidR="008F46B0" w:rsidRPr="000E7BDD">
        <w:t xml:space="preserve"> transport)</w:t>
      </w:r>
    </w:p>
    <w:p w:rsidR="008F46B0" w:rsidRPr="000E7BDD" w:rsidRDefault="008F46B0" w:rsidP="00F27B16">
      <w:pPr>
        <w:pStyle w:val="ListParagraph"/>
        <w:numPr>
          <w:ilvl w:val="1"/>
          <w:numId w:val="9"/>
        </w:numPr>
      </w:pPr>
      <w:r w:rsidRPr="000E7BDD">
        <w:t>Knowledge</w:t>
      </w:r>
    </w:p>
    <w:p w:rsidR="008F46B0" w:rsidRPr="000E7BDD" w:rsidRDefault="008F46B0" w:rsidP="00F27B16">
      <w:pPr>
        <w:pStyle w:val="ListParagraph"/>
        <w:numPr>
          <w:ilvl w:val="1"/>
          <w:numId w:val="9"/>
        </w:numPr>
      </w:pPr>
      <w:r w:rsidRPr="000E7BDD">
        <w:t>Mutual accountability mechanisms</w:t>
      </w:r>
    </w:p>
    <w:p w:rsidR="008F46B0" w:rsidRPr="000E7BDD" w:rsidRDefault="008F46B0" w:rsidP="00F27B16">
      <w:pPr>
        <w:pStyle w:val="ListParagraph"/>
        <w:numPr>
          <w:ilvl w:val="1"/>
          <w:numId w:val="9"/>
        </w:numPr>
      </w:pPr>
      <w:r w:rsidRPr="000E7BDD">
        <w:t>Ownership</w:t>
      </w:r>
    </w:p>
    <w:p w:rsidR="008F46B0" w:rsidRPr="000E7BDD" w:rsidRDefault="008F46B0" w:rsidP="00F27B16">
      <w:pPr>
        <w:pStyle w:val="ListParagraph"/>
        <w:numPr>
          <w:ilvl w:val="1"/>
          <w:numId w:val="9"/>
        </w:numPr>
      </w:pPr>
      <w:r w:rsidRPr="000E7BDD">
        <w:t>In keeping with the humanitarian principles, human rights and gender equality should be kept in focus at all times</w:t>
      </w:r>
    </w:p>
    <w:p w:rsidR="008F46B0" w:rsidRPr="000E7BDD" w:rsidRDefault="008F46B0" w:rsidP="00F27B16">
      <w:pPr>
        <w:pStyle w:val="ListParagraph"/>
        <w:numPr>
          <w:ilvl w:val="0"/>
          <w:numId w:val="9"/>
        </w:numPr>
      </w:pPr>
      <w:r w:rsidRPr="000E7BDD">
        <w:t>Cross-Cutting Functional Capacities:</w:t>
      </w:r>
      <w:r w:rsidR="007473A3" w:rsidRPr="000E7BDD">
        <w:t xml:space="preserve"> </w:t>
      </w:r>
      <w:r w:rsidRPr="000E7BDD">
        <w:t>All levels of capacity require certain degrees of functional and technical capacity.</w:t>
      </w:r>
      <w:r w:rsidR="007473A3" w:rsidRPr="000E7BDD">
        <w:t xml:space="preserve"> </w:t>
      </w:r>
      <w:r w:rsidRPr="000E7BDD">
        <w:t>This is required for the development and sustainability of among others policy, legislation and strategy.</w:t>
      </w:r>
      <w:r w:rsidR="007473A3" w:rsidRPr="000E7BDD">
        <w:t xml:space="preserve"> </w:t>
      </w:r>
      <w:r w:rsidRPr="000E7BDD">
        <w:t>UNDP prioritises the following:</w:t>
      </w:r>
    </w:p>
    <w:p w:rsidR="008F46B0" w:rsidRPr="000E7BDD" w:rsidRDefault="008F46B0" w:rsidP="00F27B16">
      <w:pPr>
        <w:pStyle w:val="ListParagraph"/>
        <w:numPr>
          <w:ilvl w:val="1"/>
          <w:numId w:val="9"/>
        </w:numPr>
      </w:pPr>
      <w:r w:rsidRPr="000E7BDD">
        <w:t>Engag</w:t>
      </w:r>
      <w:r w:rsidR="007473A3" w:rsidRPr="000E7BDD">
        <w:t>ing</w:t>
      </w:r>
      <w:r w:rsidRPr="000E7BDD">
        <w:t xml:space="preserve"> stakeholders</w:t>
      </w:r>
    </w:p>
    <w:p w:rsidR="008F46B0" w:rsidRPr="000E7BDD" w:rsidRDefault="008F46B0" w:rsidP="00F27B16">
      <w:pPr>
        <w:pStyle w:val="ListParagraph"/>
        <w:numPr>
          <w:ilvl w:val="1"/>
          <w:numId w:val="9"/>
        </w:numPr>
      </w:pPr>
      <w:r w:rsidRPr="000E7BDD">
        <w:t>Analys</w:t>
      </w:r>
      <w:r w:rsidR="007473A3" w:rsidRPr="000E7BDD">
        <w:t>ing</w:t>
      </w:r>
      <w:r w:rsidRPr="000E7BDD">
        <w:t xml:space="preserve"> the situation and creat</w:t>
      </w:r>
      <w:r w:rsidR="007473A3" w:rsidRPr="000E7BDD">
        <w:t>ing</w:t>
      </w:r>
      <w:r w:rsidRPr="000E7BDD">
        <w:t xml:space="preserve"> a vision</w:t>
      </w:r>
    </w:p>
    <w:p w:rsidR="008F46B0" w:rsidRPr="000E7BDD" w:rsidRDefault="008F46B0" w:rsidP="00F27B16">
      <w:pPr>
        <w:pStyle w:val="ListParagraph"/>
        <w:numPr>
          <w:ilvl w:val="1"/>
          <w:numId w:val="9"/>
        </w:numPr>
      </w:pPr>
      <w:r w:rsidRPr="000E7BDD">
        <w:t>Formulat</w:t>
      </w:r>
      <w:r w:rsidR="007473A3" w:rsidRPr="000E7BDD">
        <w:t>ing</w:t>
      </w:r>
      <w:r w:rsidRPr="000E7BDD">
        <w:t xml:space="preserve"> a policy and strategy</w:t>
      </w:r>
    </w:p>
    <w:p w:rsidR="008F46B0" w:rsidRPr="000E7BDD" w:rsidRDefault="008F46B0" w:rsidP="00F27B16">
      <w:pPr>
        <w:pStyle w:val="ListParagraph"/>
        <w:numPr>
          <w:ilvl w:val="1"/>
          <w:numId w:val="9"/>
        </w:numPr>
      </w:pPr>
      <w:r w:rsidRPr="000E7BDD">
        <w:t>Budget</w:t>
      </w:r>
      <w:r w:rsidR="007473A3" w:rsidRPr="000E7BDD">
        <w:t>ing</w:t>
      </w:r>
      <w:r w:rsidRPr="000E7BDD">
        <w:t>, manage</w:t>
      </w:r>
      <w:r w:rsidR="007473A3" w:rsidRPr="000E7BDD">
        <w:t>ment</w:t>
      </w:r>
      <w:r w:rsidRPr="000E7BDD">
        <w:t xml:space="preserve"> and implement</w:t>
      </w:r>
      <w:r w:rsidR="007473A3" w:rsidRPr="000E7BDD">
        <w:t>ation</w:t>
      </w:r>
    </w:p>
    <w:p w:rsidR="008F46B0" w:rsidRPr="000E7BDD" w:rsidRDefault="008F46B0" w:rsidP="00F27B16">
      <w:pPr>
        <w:pStyle w:val="ListParagraph"/>
        <w:numPr>
          <w:ilvl w:val="1"/>
          <w:numId w:val="9"/>
        </w:numPr>
      </w:pPr>
      <w:r w:rsidRPr="000E7BDD">
        <w:t>Monitor</w:t>
      </w:r>
      <w:r w:rsidR="007473A3" w:rsidRPr="000E7BDD">
        <w:t>ing</w:t>
      </w:r>
      <w:r w:rsidRPr="000E7BDD">
        <w:t xml:space="preserve"> and evaluat</w:t>
      </w:r>
      <w:r w:rsidR="007473A3" w:rsidRPr="000E7BDD">
        <w:t>ion</w:t>
      </w:r>
    </w:p>
    <w:p w:rsidR="008F46B0" w:rsidRPr="000E7BDD" w:rsidRDefault="008F46B0" w:rsidP="008F46B0">
      <w:r w:rsidRPr="000E7BDD">
        <w:t>This UCA methodology focuses on identifying and engaging all relevant stakeholders, analysi</w:t>
      </w:r>
      <w:r w:rsidR="00511ADD" w:rsidRPr="000E7BDD">
        <w:t>ng the situation and</w:t>
      </w:r>
      <w:r w:rsidRPr="000E7BDD">
        <w:t xml:space="preserve"> creati</w:t>
      </w:r>
      <w:r w:rsidR="00511ADD" w:rsidRPr="000E7BDD">
        <w:t>ng</w:t>
      </w:r>
      <w:r w:rsidRPr="000E7BDD">
        <w:t xml:space="preserve"> a vision agreed to by all concerned parties.</w:t>
      </w:r>
    </w:p>
    <w:p w:rsidR="00A179AF" w:rsidRPr="000E7BDD" w:rsidRDefault="008F46B0" w:rsidP="008F46B0">
      <w:r w:rsidRPr="000E7BDD">
        <w:t xml:space="preserve">There are several stages required to enable the effective </w:t>
      </w:r>
      <w:r w:rsidR="00511ADD" w:rsidRPr="000E7BDD">
        <w:t>planning, preparation, carrying-</w:t>
      </w:r>
      <w:r w:rsidRPr="000E7BDD">
        <w:t>out and reporting on a UCA.</w:t>
      </w:r>
      <w:r w:rsidR="007473A3" w:rsidRPr="000E7BDD">
        <w:t xml:space="preserve"> </w:t>
      </w:r>
      <w:r w:rsidRPr="000E7BDD">
        <w:t>The success of each subsequent stage is directly influenced by the effectiveness of the previous stage.</w:t>
      </w:r>
      <w:r w:rsidR="007473A3" w:rsidRPr="000E7BDD">
        <w:t xml:space="preserve"> </w:t>
      </w:r>
      <w:r w:rsidRPr="000E7BDD">
        <w:t>Therefore</w:t>
      </w:r>
      <w:r w:rsidR="00511ADD" w:rsidRPr="000E7BDD">
        <w:t>,</w:t>
      </w:r>
      <w:r w:rsidRPr="000E7BDD">
        <w:t xml:space="preserve"> each stage should be addressed appropriately with adequate resourcing and realistic timelines to optimise the success of the UCA.</w:t>
      </w:r>
    </w:p>
    <w:p w:rsidR="00A179AF" w:rsidRPr="000E7BDD" w:rsidRDefault="008F46B0" w:rsidP="00F27B16">
      <w:pPr>
        <w:pStyle w:val="Heading2"/>
        <w:numPr>
          <w:ilvl w:val="1"/>
          <w:numId w:val="4"/>
        </w:numPr>
      </w:pPr>
      <w:bookmarkStart w:id="206" w:name="_Toc382392187"/>
      <w:r w:rsidRPr="000E7BDD">
        <w:t xml:space="preserve">Request for a </w:t>
      </w:r>
      <w:r w:rsidR="00FE58A2">
        <w:t>USAR Capacity Assessment</w:t>
      </w:r>
      <w:bookmarkEnd w:id="206"/>
    </w:p>
    <w:p w:rsidR="00A179AF" w:rsidRPr="000E7BDD" w:rsidRDefault="008F46B0" w:rsidP="006406F5">
      <w:r w:rsidRPr="000E7BDD">
        <w:t>The INSARAG community will not initiate a UCA in a particular country or of a particular organisation.</w:t>
      </w:r>
      <w:r w:rsidR="007473A3" w:rsidRPr="000E7BDD">
        <w:t xml:space="preserve"> </w:t>
      </w:r>
      <w:r w:rsidRPr="000E7BDD">
        <w:t>A UCA must be requested by either the government or the local UN office in that country following consultation with</w:t>
      </w:r>
      <w:r w:rsidR="00511ADD" w:rsidRPr="000E7BDD">
        <w:t>,</w:t>
      </w:r>
      <w:r w:rsidRPr="000E7BDD">
        <w:t xml:space="preserve"> and agreement by</w:t>
      </w:r>
      <w:r w:rsidR="00511ADD" w:rsidRPr="000E7BDD">
        <w:t>,</w:t>
      </w:r>
      <w:r w:rsidRPr="000E7BDD">
        <w:t xml:space="preserve"> the country’s government.</w:t>
      </w:r>
      <w:r w:rsidR="007473A3" w:rsidRPr="000E7BDD">
        <w:t xml:space="preserve"> </w:t>
      </w:r>
      <w:r w:rsidRPr="000E7BDD">
        <w:t>Requests for a UCA should be directed to the INSARAG Secretariat.</w:t>
      </w:r>
    </w:p>
    <w:p w:rsidR="00A179AF" w:rsidRPr="000E7BDD" w:rsidRDefault="008F46B0" w:rsidP="00F27B16">
      <w:pPr>
        <w:pStyle w:val="Heading3"/>
        <w:numPr>
          <w:ilvl w:val="2"/>
          <w:numId w:val="4"/>
        </w:numPr>
      </w:pPr>
      <w:bookmarkStart w:id="207" w:name="_Toc382392188"/>
      <w:r w:rsidRPr="000E7BDD">
        <w:lastRenderedPageBreak/>
        <w:t>How to Contact the INSARAG Secretariat</w:t>
      </w:r>
      <w:bookmarkEnd w:id="207"/>
    </w:p>
    <w:p w:rsidR="008F46B0" w:rsidRPr="000E7BDD" w:rsidRDefault="008F46B0" w:rsidP="008F46B0">
      <w:r w:rsidRPr="000E7BDD">
        <w:t>The function of the INSARAG Secretariat is provided by the Field Coordination Support Section (FCSS) of the UN Office for the Coordination of Humanitarian Affairs (OCHA).</w:t>
      </w:r>
      <w:r w:rsidR="007473A3" w:rsidRPr="000E7BDD">
        <w:t xml:space="preserve"> </w:t>
      </w:r>
      <w:r w:rsidRPr="000E7BDD">
        <w:t>For additional information, contact the INSARAG Secretariat at:</w:t>
      </w:r>
    </w:p>
    <w:p w:rsidR="008F46B0" w:rsidRPr="000E7BDD" w:rsidRDefault="008F46B0" w:rsidP="0011442A">
      <w:pPr>
        <w:spacing w:after="0"/>
      </w:pPr>
      <w:r w:rsidRPr="000E7BDD">
        <w:t>Office for the Coordination of Humanitarian Affairs</w:t>
      </w:r>
    </w:p>
    <w:p w:rsidR="008F46B0" w:rsidRPr="000E7BDD" w:rsidRDefault="008F46B0" w:rsidP="0011442A">
      <w:pPr>
        <w:spacing w:after="0"/>
      </w:pPr>
      <w:r w:rsidRPr="000E7BDD">
        <w:t>Field Coordination Support Section</w:t>
      </w:r>
    </w:p>
    <w:p w:rsidR="008F46B0" w:rsidRPr="000E7BDD" w:rsidRDefault="008F46B0" w:rsidP="0011442A">
      <w:pPr>
        <w:spacing w:after="0"/>
      </w:pPr>
      <w:r w:rsidRPr="000E7BDD">
        <w:t>Palais des Nations</w:t>
      </w:r>
    </w:p>
    <w:p w:rsidR="008F46B0" w:rsidRPr="000E7BDD" w:rsidRDefault="008F46B0" w:rsidP="0011442A">
      <w:pPr>
        <w:spacing w:after="0"/>
      </w:pPr>
      <w:r w:rsidRPr="000E7BDD">
        <w:t>CH 112 Geneva 10, Switzerland</w:t>
      </w:r>
    </w:p>
    <w:p w:rsidR="008F46B0" w:rsidRPr="000E7BDD" w:rsidRDefault="008F46B0" w:rsidP="0011442A">
      <w:pPr>
        <w:spacing w:after="0"/>
      </w:pPr>
    </w:p>
    <w:p w:rsidR="008F46B0" w:rsidRPr="000E7BDD" w:rsidRDefault="008F46B0" w:rsidP="0011442A">
      <w:pPr>
        <w:spacing w:after="0"/>
      </w:pPr>
      <w:r w:rsidRPr="000E7BDD">
        <w:t>Telephone: +41(0)22 917 1234 (Office Hours)</w:t>
      </w:r>
    </w:p>
    <w:p w:rsidR="008F46B0" w:rsidRPr="000E7BDD" w:rsidRDefault="008F46B0" w:rsidP="0011442A">
      <w:pPr>
        <w:spacing w:after="0"/>
      </w:pPr>
      <w:r w:rsidRPr="000E7BDD">
        <w:t>Facsimile: +41(0)22 917 0023</w:t>
      </w:r>
    </w:p>
    <w:p w:rsidR="00A179AF" w:rsidRPr="000E7BDD" w:rsidRDefault="008F46B0" w:rsidP="008F46B0">
      <w:r w:rsidRPr="000E7BDD">
        <w:t xml:space="preserve">Email: </w:t>
      </w:r>
      <w:hyperlink r:id="rId16" w:history="1">
        <w:r w:rsidRPr="000E7BDD">
          <w:rPr>
            <w:rStyle w:val="Hyperlink"/>
          </w:rPr>
          <w:t>insarag@un.org</w:t>
        </w:r>
      </w:hyperlink>
      <w:r w:rsidRPr="000E7BDD">
        <w:t xml:space="preserve"> </w:t>
      </w:r>
    </w:p>
    <w:p w:rsidR="00841475" w:rsidRPr="000E7BDD" w:rsidRDefault="00FE58A2" w:rsidP="00F27B16">
      <w:pPr>
        <w:pStyle w:val="Heading2"/>
        <w:numPr>
          <w:ilvl w:val="1"/>
          <w:numId w:val="4"/>
        </w:numPr>
      </w:pPr>
      <w:bookmarkStart w:id="208" w:name="_Toc382392189"/>
      <w:r>
        <w:t>USAR Capacity Assessment</w:t>
      </w:r>
      <w:r w:rsidR="00841475" w:rsidRPr="000E7BDD">
        <w:t xml:space="preserve"> Cost</w:t>
      </w:r>
      <w:bookmarkEnd w:id="208"/>
    </w:p>
    <w:p w:rsidR="008F46B0" w:rsidRPr="000E7BDD" w:rsidRDefault="008F46B0" w:rsidP="008F46B0">
      <w:r w:rsidRPr="000E7BDD">
        <w:t>There are generally two options for funding a UCA:</w:t>
      </w:r>
    </w:p>
    <w:p w:rsidR="00AD14AF" w:rsidRPr="000E7BDD" w:rsidRDefault="00AD14AF" w:rsidP="00F27B16">
      <w:pPr>
        <w:pStyle w:val="ListParagraph"/>
        <w:numPr>
          <w:ilvl w:val="0"/>
          <w:numId w:val="11"/>
        </w:numPr>
      </w:pPr>
      <w:r w:rsidRPr="000E7BDD">
        <w:t>Donor funded:</w:t>
      </w:r>
      <w:r w:rsidR="007473A3" w:rsidRPr="000E7BDD">
        <w:t xml:space="preserve"> </w:t>
      </w:r>
      <w:r w:rsidRPr="000E7BDD">
        <w:t>This occurs when interested donors agree to participate in</w:t>
      </w:r>
      <w:r w:rsidR="0011442A" w:rsidRPr="000E7BDD">
        <w:t>,</w:t>
      </w:r>
      <w:r w:rsidRPr="000E7BDD">
        <w:t xml:space="preserve"> and financially support</w:t>
      </w:r>
      <w:r w:rsidR="0011442A" w:rsidRPr="000E7BDD">
        <w:t>,</w:t>
      </w:r>
      <w:r w:rsidRPr="000E7BDD">
        <w:t xml:space="preserve"> a UCA.</w:t>
      </w:r>
      <w:r w:rsidR="007473A3" w:rsidRPr="000E7BDD">
        <w:t xml:space="preserve"> </w:t>
      </w:r>
      <w:r w:rsidRPr="000E7BDD">
        <w:t>In these cases there is little to no co</w:t>
      </w:r>
      <w:r w:rsidR="007473A3" w:rsidRPr="000E7BDD">
        <w:t xml:space="preserve">st for the requesting country. </w:t>
      </w:r>
      <w:r w:rsidRPr="000E7BDD">
        <w:t>This is most often the case when the UCA is being conducted as part of a process for a future USAR CD project, usually for domestic USAR response purposes.</w:t>
      </w:r>
    </w:p>
    <w:p w:rsidR="00AD14AF" w:rsidRPr="000E7BDD" w:rsidRDefault="00AD14AF" w:rsidP="00F27B16">
      <w:pPr>
        <w:pStyle w:val="ListParagraph"/>
        <w:numPr>
          <w:ilvl w:val="0"/>
          <w:numId w:val="11"/>
        </w:numPr>
      </w:pPr>
      <w:r w:rsidRPr="000E7BDD">
        <w:t>Host funded:</w:t>
      </w:r>
      <w:r w:rsidR="007473A3" w:rsidRPr="000E7BDD">
        <w:t xml:space="preserve"> </w:t>
      </w:r>
      <w:r w:rsidRPr="000E7BDD">
        <w:t xml:space="preserve">This occurs when a country is looking to develop or enhance its existing capacity and has the financial means to do </w:t>
      </w:r>
      <w:r w:rsidR="00C167B4" w:rsidRPr="000E7BDD">
        <w:t>so;</w:t>
      </w:r>
      <w:r w:rsidRPr="000E7BDD">
        <w:t xml:space="preserve"> however, it requires some guidance and direction from the</w:t>
      </w:r>
      <w:r w:rsidR="007473A3" w:rsidRPr="000E7BDD">
        <w:t xml:space="preserve"> international USAR community. </w:t>
      </w:r>
      <w:r w:rsidRPr="000E7BDD">
        <w:t>The country’s objective in developing this capacity may be for domestic as well as international USAR response purposes.</w:t>
      </w:r>
    </w:p>
    <w:p w:rsidR="00AD14AF" w:rsidRPr="000E7BDD" w:rsidRDefault="00AD14AF" w:rsidP="00F27B16">
      <w:pPr>
        <w:pStyle w:val="Heading2"/>
        <w:numPr>
          <w:ilvl w:val="1"/>
          <w:numId w:val="4"/>
        </w:numPr>
      </w:pPr>
      <w:bookmarkStart w:id="209" w:name="_Toc382392190"/>
      <w:r w:rsidRPr="000E7BDD">
        <w:t xml:space="preserve">Selection of </w:t>
      </w:r>
      <w:r w:rsidR="00FE58A2">
        <w:t>USAR Capacity Assessment</w:t>
      </w:r>
      <w:r w:rsidRPr="000E7BDD">
        <w:t xml:space="preserve"> Team</w:t>
      </w:r>
      <w:bookmarkEnd w:id="209"/>
    </w:p>
    <w:p w:rsidR="00AD14AF" w:rsidRPr="000E7BDD" w:rsidRDefault="00AD14AF" w:rsidP="00AD14AF">
      <w:r w:rsidRPr="000E7BDD">
        <w:t>The Team will be selected by the INSARAG Secretariat in consultation with interested stakeholders.</w:t>
      </w:r>
      <w:r w:rsidR="007473A3" w:rsidRPr="000E7BDD">
        <w:t xml:space="preserve"> </w:t>
      </w:r>
      <w:r w:rsidRPr="000E7BDD">
        <w:t>The team members should provide for a balance of experience and expertise to assess the following two key areas:</w:t>
      </w:r>
    </w:p>
    <w:p w:rsidR="008F46B0" w:rsidRPr="000E7BDD" w:rsidRDefault="008F46B0" w:rsidP="00F27B16">
      <w:pPr>
        <w:pStyle w:val="ListParagraph"/>
        <w:numPr>
          <w:ilvl w:val="0"/>
          <w:numId w:val="10"/>
        </w:numPr>
      </w:pPr>
      <w:r w:rsidRPr="000E7BDD">
        <w:t>USAR System Framework (USF):</w:t>
      </w:r>
      <w:r w:rsidR="007473A3" w:rsidRPr="000E7BDD">
        <w:t xml:space="preserve"> </w:t>
      </w:r>
      <w:r w:rsidRPr="000E7BDD">
        <w:t>This takes into account stakeholders, government structures, legislation and policy; inter-ministry and inter-agency relationships; financial resources and budgeting; human resources, accountability, executive management and ownership of the USAR asset.</w:t>
      </w:r>
    </w:p>
    <w:p w:rsidR="008F46B0" w:rsidRPr="000E7BDD" w:rsidRDefault="008F46B0" w:rsidP="00F27B16">
      <w:pPr>
        <w:pStyle w:val="ListParagraph"/>
        <w:numPr>
          <w:ilvl w:val="0"/>
          <w:numId w:val="10"/>
        </w:numPr>
      </w:pPr>
      <w:r w:rsidRPr="000E7BDD">
        <w:t>USAR Operational Framework (UOF): This takes into account the response and technical aspects of USAR operations and focuses on the five key components of an INSARAG USAR team i.e. management; logistics, search, rescue and medical.</w:t>
      </w:r>
    </w:p>
    <w:p w:rsidR="008F46B0" w:rsidRPr="000E7BDD" w:rsidRDefault="008F46B0" w:rsidP="008F46B0">
      <w:r w:rsidRPr="000E7BDD">
        <w:t>The team may also include donor representatives as associate members who serve to ensure that the intended project is in line with their organisations</w:t>
      </w:r>
      <w:r w:rsidR="0011442A" w:rsidRPr="000E7BDD">
        <w:t>’</w:t>
      </w:r>
      <w:r w:rsidRPr="000E7BDD">
        <w:t xml:space="preserve"> CD objectives.</w:t>
      </w:r>
      <w:r w:rsidR="007473A3" w:rsidRPr="000E7BDD">
        <w:t xml:space="preserve"> </w:t>
      </w:r>
      <w:r w:rsidRPr="000E7BDD">
        <w:t>The team may also include associate members from the local UN office</w:t>
      </w:r>
      <w:r w:rsidR="0011442A" w:rsidRPr="000E7BDD">
        <w:t>s</w:t>
      </w:r>
      <w:r w:rsidRPr="000E7BDD">
        <w:t>, host government and other relevant organisations.</w:t>
      </w:r>
    </w:p>
    <w:p w:rsidR="008F46B0" w:rsidRPr="000E7BDD" w:rsidRDefault="008F46B0" w:rsidP="008F46B0">
      <w:r w:rsidRPr="000E7BDD">
        <w:t>Once the team has been identified, the INSARAG Secretariat will, in consultation with relevant interested stakeholders, select the UCA Team Leader.</w:t>
      </w:r>
    </w:p>
    <w:p w:rsidR="00A179AF" w:rsidRPr="000E7BDD" w:rsidRDefault="008F46B0" w:rsidP="008F46B0">
      <w:r w:rsidRPr="000E7BDD">
        <w:t>Members of the UCA represent INSARAG and, as such, must uphold the principles and standards established by INSARAG.</w:t>
      </w:r>
      <w:r w:rsidR="007473A3" w:rsidRPr="000E7BDD">
        <w:t xml:space="preserve"> </w:t>
      </w:r>
      <w:r w:rsidRPr="000E7BDD">
        <w:t>The UCA is to be conducted in an objective and non-biased manner.</w:t>
      </w:r>
      <w:r w:rsidR="00A179AF" w:rsidRPr="000E7BDD">
        <w:t xml:space="preserve"> </w:t>
      </w:r>
    </w:p>
    <w:p w:rsidR="00C9027A" w:rsidRPr="000E7BDD" w:rsidRDefault="00C9027A" w:rsidP="00892500"/>
    <w:p w:rsidR="003D5AFE" w:rsidRPr="000E7BDD" w:rsidRDefault="009A1333" w:rsidP="00F27B16">
      <w:pPr>
        <w:pStyle w:val="Heading1"/>
        <w:numPr>
          <w:ilvl w:val="0"/>
          <w:numId w:val="4"/>
        </w:numPr>
      </w:pPr>
      <w:r w:rsidRPr="000E7BDD">
        <w:br w:type="column"/>
      </w:r>
      <w:bookmarkStart w:id="210" w:name="_Toc382392191"/>
      <w:r w:rsidR="00F562B9" w:rsidRPr="000E7BDD">
        <w:lastRenderedPageBreak/>
        <w:t>USAR Capacity Assessment Methodology</w:t>
      </w:r>
      <w:bookmarkEnd w:id="210"/>
    </w:p>
    <w:p w:rsidR="00F562B9" w:rsidRPr="000E7BDD" w:rsidRDefault="00F562B9" w:rsidP="00F562B9">
      <w:r w:rsidRPr="000E7BDD">
        <w:t>Chapter G of the INSARAG Guidelines serves as a reference to guide the development of national USAR capacity and</w:t>
      </w:r>
      <w:r w:rsidR="0011442A" w:rsidRPr="000E7BDD">
        <w:t>,</w:t>
      </w:r>
      <w:r w:rsidRPr="000E7BDD">
        <w:t xml:space="preserve"> therefore</w:t>
      </w:r>
      <w:r w:rsidR="0011442A" w:rsidRPr="000E7BDD">
        <w:t xml:space="preserve">, </w:t>
      </w:r>
      <w:r w:rsidRPr="000E7BDD">
        <w:t>forms the basis of this UCA methodology.</w:t>
      </w:r>
    </w:p>
    <w:p w:rsidR="00F562B9" w:rsidRPr="000E7BDD" w:rsidRDefault="00F562B9" w:rsidP="00F562B9">
      <w:r w:rsidRPr="000E7BDD">
        <w:t>Sustainable USAR capacities cannot be developed in isolation.</w:t>
      </w:r>
      <w:r w:rsidR="007473A3" w:rsidRPr="000E7BDD">
        <w:t xml:space="preserve"> </w:t>
      </w:r>
      <w:r w:rsidRPr="000E7BDD">
        <w:t>USAR is a highly specialised, manpower</w:t>
      </w:r>
      <w:r w:rsidR="0011442A" w:rsidRPr="000E7BDD">
        <w:t>- and equipment-</w:t>
      </w:r>
      <w:r w:rsidRPr="000E7BDD">
        <w:t>intensive resource that is costly to develop and maintain.</w:t>
      </w:r>
      <w:r w:rsidR="007473A3" w:rsidRPr="000E7BDD">
        <w:t xml:space="preserve"> </w:t>
      </w:r>
      <w:r w:rsidRPr="000E7BDD">
        <w:t>Therefore, it must form part of an integrated response system.</w:t>
      </w:r>
      <w:r w:rsidR="007473A3" w:rsidRPr="000E7BDD">
        <w:t xml:space="preserve"> </w:t>
      </w:r>
      <w:r w:rsidRPr="000E7BDD">
        <w:t>In order for it to be sustainable, it requires a solid emergenc</w:t>
      </w:r>
      <w:r w:rsidR="00CF4C39" w:rsidRPr="000E7BDD">
        <w:t>y response framework (Figure 1)</w:t>
      </w:r>
      <w:r w:rsidR="00CF4C39" w:rsidRPr="000E7BDD">
        <w:rPr>
          <w:rStyle w:val="FootnoteReference"/>
        </w:rPr>
        <w:footnoteReference w:id="4"/>
      </w:r>
      <w:r w:rsidRPr="000E7BDD">
        <w:t xml:space="preserve"> on which it can be developed.</w:t>
      </w:r>
    </w:p>
    <w:p w:rsidR="00B648D4" w:rsidRPr="000E7BDD" w:rsidRDefault="00F562B9" w:rsidP="00F562B9">
      <w:r w:rsidRPr="000E7BDD">
        <w:t>The USAR Development Cycle (Figure 2)</w:t>
      </w:r>
      <w:r w:rsidR="00CF4C39" w:rsidRPr="000E7BDD">
        <w:rPr>
          <w:rStyle w:val="FootnoteReference"/>
        </w:rPr>
        <w:footnoteReference w:id="5"/>
      </w:r>
      <w:r w:rsidRPr="000E7BDD">
        <w:t xml:space="preserve"> recommends that countries should follow this development cycle when looking to develop USAR capacity.</w:t>
      </w:r>
    </w:p>
    <w:p w:rsidR="0011442A" w:rsidRPr="000E7BDD" w:rsidRDefault="00892500" w:rsidP="0011442A">
      <w:pPr>
        <w:jc w:val="center"/>
      </w:pPr>
      <w:r w:rsidRPr="000E7BDD">
        <w:rPr>
          <w:rFonts w:cs="Arial"/>
          <w:noProof/>
          <w:lang w:eastAsia="en-GB"/>
        </w:rPr>
        <w:drawing>
          <wp:inline distT="0" distB="0" distL="0" distR="0" wp14:anchorId="61780656" wp14:editId="54980A66">
            <wp:extent cx="4731488" cy="22144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28689" cy="2213136"/>
                    </a:xfrm>
                    <a:prstGeom prst="rect">
                      <a:avLst/>
                    </a:prstGeom>
                    <a:noFill/>
                    <a:ln>
                      <a:noFill/>
                    </a:ln>
                  </pic:spPr>
                </pic:pic>
              </a:graphicData>
            </a:graphic>
          </wp:inline>
        </w:drawing>
      </w:r>
    </w:p>
    <w:p w:rsidR="00F562B9" w:rsidRPr="000E7BDD" w:rsidRDefault="00892500" w:rsidP="0011442A">
      <w:pPr>
        <w:jc w:val="center"/>
      </w:pPr>
      <w:r w:rsidRPr="000E7BDD">
        <w:t xml:space="preserve">Figure </w:t>
      </w:r>
      <w:r w:rsidR="00F562B9" w:rsidRPr="000E7BDD">
        <w:t>1</w:t>
      </w:r>
      <w:r w:rsidRPr="000E7BDD">
        <w:t>: The INSARAG response framework.</w:t>
      </w:r>
    </w:p>
    <w:p w:rsidR="00892500" w:rsidRPr="000E7BDD" w:rsidRDefault="0011442A" w:rsidP="0011442A">
      <w:pPr>
        <w:jc w:val="center"/>
      </w:pPr>
      <w:r w:rsidRPr="000E7BDD">
        <w:rPr>
          <w:rFonts w:cs="Arial"/>
          <w:noProof/>
          <w:lang w:eastAsia="en-GB"/>
        </w:rPr>
        <w:drawing>
          <wp:inline distT="0" distB="0" distL="0" distR="0" wp14:anchorId="67D3E03E" wp14:editId="464E87A9">
            <wp:extent cx="4401879" cy="3047720"/>
            <wp:effectExtent l="0" t="0" r="0" b="63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96942" cy="3044302"/>
                    </a:xfrm>
                    <a:prstGeom prst="rect">
                      <a:avLst/>
                    </a:prstGeom>
                    <a:noFill/>
                    <a:ln>
                      <a:noFill/>
                    </a:ln>
                  </pic:spPr>
                </pic:pic>
              </a:graphicData>
            </a:graphic>
          </wp:inline>
        </w:drawing>
      </w:r>
    </w:p>
    <w:p w:rsidR="00892500" w:rsidRPr="000E7BDD" w:rsidRDefault="00892500" w:rsidP="00892500">
      <w:pPr>
        <w:pStyle w:val="ListParagraph"/>
        <w:ind w:left="360"/>
        <w:jc w:val="center"/>
      </w:pPr>
      <w:r w:rsidRPr="000E7BDD">
        <w:t xml:space="preserve">Figure </w:t>
      </w:r>
      <w:r w:rsidR="00F562B9" w:rsidRPr="000E7BDD">
        <w:t>2</w:t>
      </w:r>
      <w:r w:rsidRPr="000E7BDD">
        <w:t xml:space="preserve">: The USAR </w:t>
      </w:r>
      <w:r w:rsidR="0011442A" w:rsidRPr="000E7BDD">
        <w:t>D</w:t>
      </w:r>
      <w:r w:rsidRPr="000E7BDD">
        <w:t xml:space="preserve">evelopment </w:t>
      </w:r>
      <w:r w:rsidR="0011442A" w:rsidRPr="000E7BDD">
        <w:t>C</w:t>
      </w:r>
      <w:r w:rsidRPr="000E7BDD">
        <w:t>ycle.</w:t>
      </w:r>
    </w:p>
    <w:p w:rsidR="003D5AFE" w:rsidRPr="000E7BDD" w:rsidRDefault="00F562B9" w:rsidP="006406F5">
      <w:r w:rsidRPr="000E7BDD">
        <w:lastRenderedPageBreak/>
        <w:t xml:space="preserve">UCA </w:t>
      </w:r>
      <w:r w:rsidR="00BE7871" w:rsidRPr="000E7BDD">
        <w:t>t</w:t>
      </w:r>
      <w:r w:rsidRPr="000E7BDD">
        <w:t>eam members should ensure they are well versed with the contents of Chapter G prior to commencing the assessment.</w:t>
      </w:r>
    </w:p>
    <w:p w:rsidR="00F562B9" w:rsidRPr="000E7BDD" w:rsidRDefault="00F562B9" w:rsidP="00F27B16">
      <w:pPr>
        <w:pStyle w:val="Heading2"/>
        <w:numPr>
          <w:ilvl w:val="1"/>
          <w:numId w:val="4"/>
        </w:numPr>
      </w:pPr>
      <w:bookmarkStart w:id="211" w:name="_Toc382392192"/>
      <w:r w:rsidRPr="000E7BDD">
        <w:t>Pre-U</w:t>
      </w:r>
      <w:r w:rsidR="00FE58A2">
        <w:t>SAR Capacity Assessment</w:t>
      </w:r>
      <w:r w:rsidRPr="000E7BDD">
        <w:t xml:space="preserve"> Activities</w:t>
      </w:r>
      <w:bookmarkEnd w:id="211"/>
    </w:p>
    <w:p w:rsidR="00F562B9" w:rsidRPr="000E7BDD" w:rsidRDefault="00FE58A2" w:rsidP="00F27B16">
      <w:pPr>
        <w:pStyle w:val="Heading3"/>
        <w:numPr>
          <w:ilvl w:val="2"/>
          <w:numId w:val="4"/>
        </w:numPr>
      </w:pPr>
      <w:bookmarkStart w:id="212" w:name="_Toc382392193"/>
      <w:r>
        <w:t>USAR Capacity Assessment</w:t>
      </w:r>
      <w:r w:rsidR="00F562B9" w:rsidRPr="000E7BDD">
        <w:t xml:space="preserve"> T</w:t>
      </w:r>
      <w:r>
        <w:t>erms of Reference</w:t>
      </w:r>
      <w:bookmarkEnd w:id="212"/>
    </w:p>
    <w:p w:rsidR="00F562B9" w:rsidRPr="000E7BDD" w:rsidRDefault="00F562B9" w:rsidP="00F562B9">
      <w:r w:rsidRPr="000E7BDD">
        <w:t>Once the UCA team has been selected and the UCA Team Leader identified, a draft Terms of Reference (ToR) will be developed.</w:t>
      </w:r>
      <w:r w:rsidR="007473A3" w:rsidRPr="000E7BDD">
        <w:t xml:space="preserve"> </w:t>
      </w:r>
      <w:r w:rsidRPr="000E7BDD">
        <w:t>This draft ToR will be developed in close consultation with the local counterparts who will host and support the UCA.</w:t>
      </w:r>
    </w:p>
    <w:p w:rsidR="00F562B9" w:rsidRPr="000E7BDD" w:rsidRDefault="00F562B9" w:rsidP="00F562B9">
      <w:r w:rsidRPr="000E7BDD">
        <w:t>Once the team arrives in country, one of the first orders of business will be to review the draft ToR, amend as necessary and finalise the ToR.</w:t>
      </w:r>
    </w:p>
    <w:p w:rsidR="00F562B9" w:rsidRPr="000E7BDD" w:rsidRDefault="00F562B9" w:rsidP="00F562B9">
      <w:r w:rsidRPr="000E7BDD">
        <w:t>For an example of a generic UCA ToR</w:t>
      </w:r>
      <w:r w:rsidR="00BE7871" w:rsidRPr="000E7BDD">
        <w:t>,</w:t>
      </w:r>
      <w:r w:rsidRPr="000E7BDD">
        <w:t xml:space="preserve"> refer to Annex A.</w:t>
      </w:r>
    </w:p>
    <w:p w:rsidR="00F562B9" w:rsidRPr="000E7BDD" w:rsidRDefault="00FE58A2" w:rsidP="00F27B16">
      <w:pPr>
        <w:pStyle w:val="Heading3"/>
        <w:numPr>
          <w:ilvl w:val="2"/>
          <w:numId w:val="4"/>
        </w:numPr>
      </w:pPr>
      <w:bookmarkStart w:id="213" w:name="_Toc382392194"/>
      <w:r>
        <w:t>USAR Capacity Assessment</w:t>
      </w:r>
      <w:r w:rsidR="00F562B9" w:rsidRPr="000E7BDD">
        <w:t xml:space="preserve"> Design</w:t>
      </w:r>
      <w:bookmarkEnd w:id="213"/>
    </w:p>
    <w:p w:rsidR="00F562B9" w:rsidRPr="000E7BDD" w:rsidRDefault="00F562B9" w:rsidP="00F562B9">
      <w:r w:rsidRPr="000E7BDD">
        <w:t>UCA</w:t>
      </w:r>
      <w:r w:rsidR="004816CF" w:rsidRPr="000E7BDD">
        <w:t>s</w:t>
      </w:r>
      <w:r w:rsidRPr="000E7BDD">
        <w:t xml:space="preserve"> </w:t>
      </w:r>
      <w:r w:rsidR="004816CF" w:rsidRPr="000E7BDD">
        <w:t>usually support</w:t>
      </w:r>
      <w:r w:rsidRPr="000E7BDD">
        <w:t xml:space="preserve"> local stakeholders.</w:t>
      </w:r>
      <w:r w:rsidR="007473A3" w:rsidRPr="000E7BDD">
        <w:t xml:space="preserve"> </w:t>
      </w:r>
      <w:r w:rsidRPr="000E7BDD">
        <w:t>This enables local stakeholders to collect information on their existing capacity mapped against their objectives</w:t>
      </w:r>
      <w:r w:rsidR="004816CF" w:rsidRPr="000E7BDD">
        <w:t>,</w:t>
      </w:r>
      <w:r w:rsidRPr="000E7BDD">
        <w:t xml:space="preserve"> and to understand what is required to achieve their objectives.</w:t>
      </w:r>
      <w:r w:rsidR="007473A3" w:rsidRPr="000E7BDD">
        <w:t xml:space="preserve"> </w:t>
      </w:r>
      <w:r w:rsidRPr="000E7BDD">
        <w:t>Similarly, this enables the international representatives to conduct external assessments and develop an understanding of the strategic objectives and how this would influence potential future CD projects.</w:t>
      </w:r>
    </w:p>
    <w:p w:rsidR="00F562B9" w:rsidRPr="000E7BDD" w:rsidRDefault="00F562B9" w:rsidP="00F562B9">
      <w:r w:rsidRPr="000E7BDD">
        <w:t>Within the context of the UCA, there are two broad categories of assessment which is determined by the recipient of the UCA.</w:t>
      </w:r>
    </w:p>
    <w:p w:rsidR="00F562B9" w:rsidRPr="000E7BDD" w:rsidRDefault="00F562B9" w:rsidP="00F27B16">
      <w:pPr>
        <w:pStyle w:val="ListParagraph"/>
        <w:numPr>
          <w:ilvl w:val="0"/>
          <w:numId w:val="34"/>
        </w:numPr>
      </w:pPr>
      <w:r w:rsidRPr="000E7BDD">
        <w:t>Donor Supported UCA</w:t>
      </w:r>
      <w:r w:rsidR="004816CF" w:rsidRPr="000E7BDD">
        <w:t xml:space="preserve">: </w:t>
      </w:r>
      <w:r w:rsidRPr="000E7BDD">
        <w:t>This occurs when the recipient country is reliant on the international donor community for the funding to develop USAR CD activities including among others, the design and delivery of training programmes, the procurement and supply of equipment and the establishment of a USAR system which will house the capacity once the project has reached the end of its lifespan.</w:t>
      </w:r>
    </w:p>
    <w:p w:rsidR="00F562B9" w:rsidRPr="000E7BDD" w:rsidRDefault="00F562B9" w:rsidP="00F27B16">
      <w:pPr>
        <w:pStyle w:val="ListParagraph"/>
        <w:numPr>
          <w:ilvl w:val="0"/>
          <w:numId w:val="34"/>
        </w:numPr>
        <w:rPr>
          <w:b/>
        </w:rPr>
      </w:pPr>
      <w:r w:rsidRPr="000E7BDD">
        <w:t>Expert Supported UCA</w:t>
      </w:r>
      <w:r w:rsidR="004816CF" w:rsidRPr="000E7BDD">
        <w:t xml:space="preserve">: </w:t>
      </w:r>
      <w:r w:rsidRPr="000E7BDD">
        <w:t>This occurs when the recipient country has the financial means to develop its USAR capacity however it lacks the expertise to do so and therefore, calls upon the international USAR community to provide this expertise, guidance and strategic direction on how best to proceed.</w:t>
      </w:r>
    </w:p>
    <w:p w:rsidR="00F562B9" w:rsidRPr="000E7BDD" w:rsidRDefault="00F562B9" w:rsidP="00F562B9">
      <w:r w:rsidRPr="000E7BDD">
        <w:t>Regardless of whether the UCA is donor supported or expert supported, it should be designed in such a manner that it encourages and promotes local stakeholders participation as this will ultimately influence local ownership of the process which has a significant influence on sustainability.</w:t>
      </w:r>
      <w:r w:rsidR="007473A3" w:rsidRPr="000E7BDD">
        <w:t xml:space="preserve"> </w:t>
      </w:r>
      <w:r w:rsidRPr="000E7BDD">
        <w:t>The design should also cater for the needs of assessors, potential project planners, managers and implementers.</w:t>
      </w:r>
    </w:p>
    <w:p w:rsidR="00F562B9" w:rsidRPr="000E7BDD" w:rsidRDefault="00F562B9" w:rsidP="00F562B9">
      <w:r w:rsidRPr="000E7BDD">
        <w:t>The following key elements should be included in the design of the UCA:</w:t>
      </w:r>
    </w:p>
    <w:p w:rsidR="00F562B9" w:rsidRPr="000E7BDD" w:rsidRDefault="00A13EE2" w:rsidP="00F27B16">
      <w:pPr>
        <w:pStyle w:val="ListParagraph"/>
        <w:numPr>
          <w:ilvl w:val="0"/>
          <w:numId w:val="12"/>
        </w:numPr>
      </w:pPr>
      <w:r w:rsidRPr="000E7BDD">
        <w:t>Identification of</w:t>
      </w:r>
      <w:r w:rsidR="00F562B9" w:rsidRPr="000E7BDD">
        <w:t xml:space="preserve"> key stakeholders that need to be involved as team members, as associate team members</w:t>
      </w:r>
      <w:r w:rsidRPr="000E7BDD">
        <w:t>,</w:t>
      </w:r>
      <w:r w:rsidR="00F562B9" w:rsidRPr="000E7BDD">
        <w:t xml:space="preserve"> and as supporting staff</w:t>
      </w:r>
    </w:p>
    <w:p w:rsidR="00F562B9" w:rsidRPr="000E7BDD" w:rsidRDefault="00A13EE2" w:rsidP="00F27B16">
      <w:pPr>
        <w:pStyle w:val="ListParagraph"/>
        <w:numPr>
          <w:ilvl w:val="0"/>
          <w:numId w:val="12"/>
        </w:numPr>
      </w:pPr>
      <w:r w:rsidRPr="000E7BDD">
        <w:t xml:space="preserve">Both institutional and </w:t>
      </w:r>
      <w:r w:rsidR="00F562B9" w:rsidRPr="000E7BDD">
        <w:t>operational elements of USAR</w:t>
      </w:r>
      <w:r w:rsidRPr="000E7BDD">
        <w:t xml:space="preserve"> should be catered for</w:t>
      </w:r>
    </w:p>
    <w:p w:rsidR="00F562B9" w:rsidRPr="000E7BDD" w:rsidRDefault="00AB539D" w:rsidP="00F27B16">
      <w:pPr>
        <w:pStyle w:val="ListParagraph"/>
        <w:numPr>
          <w:ilvl w:val="0"/>
          <w:numId w:val="12"/>
        </w:numPr>
      </w:pPr>
      <w:r w:rsidRPr="000E7BDD">
        <w:t>A</w:t>
      </w:r>
      <w:r w:rsidR="00F562B9" w:rsidRPr="000E7BDD">
        <w:t xml:space="preserve">ssessment objectives </w:t>
      </w:r>
      <w:r w:rsidRPr="000E7BDD">
        <w:t xml:space="preserve">should be determined </w:t>
      </w:r>
      <w:r w:rsidR="00F562B9" w:rsidRPr="000E7BDD">
        <w:t>and expectations</w:t>
      </w:r>
      <w:r w:rsidRPr="000E7BDD">
        <w:t xml:space="preserve"> should be clarified</w:t>
      </w:r>
      <w:r w:rsidR="00F562B9" w:rsidRPr="000E7BDD">
        <w:t xml:space="preserve"> with the primary recipient and its sponsoring organisation</w:t>
      </w:r>
    </w:p>
    <w:p w:rsidR="00F562B9" w:rsidRPr="000E7BDD" w:rsidRDefault="00AB539D" w:rsidP="00F27B16">
      <w:pPr>
        <w:pStyle w:val="ListParagraph"/>
        <w:numPr>
          <w:ilvl w:val="0"/>
          <w:numId w:val="12"/>
        </w:numPr>
      </w:pPr>
      <w:r w:rsidRPr="000E7BDD">
        <w:t>T</w:t>
      </w:r>
      <w:r w:rsidR="00F562B9" w:rsidRPr="000E7BDD">
        <w:t>he information collection and analysis method</w:t>
      </w:r>
      <w:r w:rsidRPr="000E7BDD">
        <w:t xml:space="preserve"> should be determined</w:t>
      </w:r>
    </w:p>
    <w:p w:rsidR="00F562B9" w:rsidRPr="000E7BDD" w:rsidRDefault="00AB539D" w:rsidP="00F27B16">
      <w:pPr>
        <w:pStyle w:val="ListParagraph"/>
        <w:numPr>
          <w:ilvl w:val="0"/>
          <w:numId w:val="12"/>
        </w:numPr>
      </w:pPr>
      <w:r w:rsidRPr="000E7BDD">
        <w:t>R</w:t>
      </w:r>
      <w:r w:rsidR="00F562B9" w:rsidRPr="000E7BDD">
        <w:t xml:space="preserve">ealistic assessment limitations </w:t>
      </w:r>
      <w:r w:rsidRPr="000E7BDD">
        <w:t xml:space="preserve">should be set </w:t>
      </w:r>
      <w:r w:rsidR="00F562B9" w:rsidRPr="000E7BDD">
        <w:t>based on resource availability and duration</w:t>
      </w:r>
    </w:p>
    <w:p w:rsidR="00F562B9" w:rsidRPr="000E7BDD" w:rsidRDefault="00404A34" w:rsidP="00F27B16">
      <w:pPr>
        <w:pStyle w:val="ListParagraph"/>
        <w:numPr>
          <w:ilvl w:val="0"/>
          <w:numId w:val="12"/>
        </w:numPr>
      </w:pPr>
      <w:r w:rsidRPr="000E7BDD">
        <w:t>C</w:t>
      </w:r>
      <w:r w:rsidR="00F562B9" w:rsidRPr="000E7BDD">
        <w:t xml:space="preserve">ritical areas </w:t>
      </w:r>
      <w:r w:rsidRPr="000E7BDD">
        <w:t>should be identified for assessment in</w:t>
      </w:r>
      <w:r w:rsidR="00F562B9" w:rsidRPr="000E7BDD">
        <w:t xml:space="preserve"> order to ensure mission success</w:t>
      </w:r>
    </w:p>
    <w:p w:rsidR="00F562B9" w:rsidRPr="000E7BDD" w:rsidRDefault="00404A34" w:rsidP="00F27B16">
      <w:pPr>
        <w:pStyle w:val="ListParagraph"/>
        <w:numPr>
          <w:ilvl w:val="0"/>
          <w:numId w:val="12"/>
        </w:numPr>
      </w:pPr>
      <w:r w:rsidRPr="000E7BDD">
        <w:t>The r</w:t>
      </w:r>
      <w:r w:rsidR="00F562B9" w:rsidRPr="000E7BDD">
        <w:t>equired duration of the in-country assessment</w:t>
      </w:r>
      <w:r w:rsidRPr="000E7BDD">
        <w:t xml:space="preserve"> should be determined </w:t>
      </w:r>
    </w:p>
    <w:p w:rsidR="00F562B9" w:rsidRPr="000E7BDD" w:rsidRDefault="00404A34" w:rsidP="00F27B16">
      <w:pPr>
        <w:pStyle w:val="ListParagraph"/>
        <w:numPr>
          <w:ilvl w:val="0"/>
          <w:numId w:val="12"/>
        </w:numPr>
      </w:pPr>
      <w:r w:rsidRPr="000E7BDD">
        <w:t>R</w:t>
      </w:r>
      <w:r w:rsidR="00F562B9" w:rsidRPr="000E7BDD">
        <w:t>oles and responsibilities</w:t>
      </w:r>
      <w:r w:rsidRPr="000E7BDD">
        <w:t xml:space="preserve"> should be assigned</w:t>
      </w:r>
    </w:p>
    <w:p w:rsidR="00F562B9" w:rsidRPr="000E7BDD" w:rsidRDefault="00404A34" w:rsidP="00F27B16">
      <w:pPr>
        <w:pStyle w:val="ListParagraph"/>
        <w:numPr>
          <w:ilvl w:val="0"/>
          <w:numId w:val="12"/>
        </w:numPr>
      </w:pPr>
      <w:r w:rsidRPr="000E7BDD">
        <w:t>The</w:t>
      </w:r>
      <w:r w:rsidR="00F562B9" w:rsidRPr="000E7BDD">
        <w:t xml:space="preserve"> required resources</w:t>
      </w:r>
      <w:r w:rsidRPr="000E7BDD">
        <w:t xml:space="preserve"> should be identified</w:t>
      </w:r>
    </w:p>
    <w:p w:rsidR="00F562B9" w:rsidRPr="000E7BDD" w:rsidRDefault="00404A34" w:rsidP="00F27B16">
      <w:pPr>
        <w:pStyle w:val="ListParagraph"/>
        <w:numPr>
          <w:ilvl w:val="0"/>
          <w:numId w:val="12"/>
        </w:numPr>
      </w:pPr>
      <w:r w:rsidRPr="000E7BDD">
        <w:t>The</w:t>
      </w:r>
      <w:r w:rsidR="00F562B9" w:rsidRPr="000E7BDD">
        <w:t xml:space="preserve"> fund</w:t>
      </w:r>
      <w:r w:rsidRPr="000E7BDD">
        <w:t>ing mechanism should be identified</w:t>
      </w:r>
    </w:p>
    <w:p w:rsidR="00F562B9" w:rsidRPr="000E7BDD" w:rsidRDefault="00F562B9" w:rsidP="00F562B9">
      <w:r w:rsidRPr="000E7BDD">
        <w:t>It is good practise to involve national stakeholders in the design of the UCA as this promotes awareness and encourages support and ownership of the process.</w:t>
      </w:r>
    </w:p>
    <w:p w:rsidR="00F562B9" w:rsidRPr="000E7BDD" w:rsidRDefault="00FE58A2" w:rsidP="00F27B16">
      <w:pPr>
        <w:pStyle w:val="Heading3"/>
        <w:numPr>
          <w:ilvl w:val="2"/>
          <w:numId w:val="4"/>
        </w:numPr>
      </w:pPr>
      <w:bookmarkStart w:id="214" w:name="_Toc382392195"/>
      <w:r>
        <w:lastRenderedPageBreak/>
        <w:t>USAR Capacity Assessment</w:t>
      </w:r>
      <w:r w:rsidR="00F562B9" w:rsidRPr="000E7BDD">
        <w:t xml:space="preserve"> </w:t>
      </w:r>
      <w:r w:rsidR="00081587" w:rsidRPr="000E7BDD">
        <w:t>Scheduling</w:t>
      </w:r>
      <w:bookmarkEnd w:id="214"/>
    </w:p>
    <w:p w:rsidR="00081587" w:rsidRPr="000E7BDD" w:rsidRDefault="00081587" w:rsidP="00081587">
      <w:r w:rsidRPr="000E7BDD">
        <w:t>Taking into account local custom, religious and or other holiday obligations</w:t>
      </w:r>
      <w:r w:rsidR="00F0084E" w:rsidRPr="000E7BDD">
        <w:t>,</w:t>
      </w:r>
      <w:r w:rsidRPr="000E7BDD">
        <w:t xml:space="preserve"> the in-country assessment needs to be scheduled according to the pre-determined duration.</w:t>
      </w:r>
      <w:r w:rsidR="007473A3" w:rsidRPr="000E7BDD">
        <w:t xml:space="preserve"> </w:t>
      </w:r>
      <w:r w:rsidRPr="000E7BDD">
        <w:t>A contingency of an additional few days should be included as it is always more efficient to extend the in-country assessment</w:t>
      </w:r>
      <w:r w:rsidR="00F0084E" w:rsidRPr="000E7BDD">
        <w:t>,</w:t>
      </w:r>
      <w:r w:rsidRPr="000E7BDD">
        <w:t xml:space="preserve"> if required</w:t>
      </w:r>
      <w:r w:rsidR="00F0084E" w:rsidRPr="000E7BDD">
        <w:t>,</w:t>
      </w:r>
      <w:r w:rsidRPr="000E7BDD">
        <w:t xml:space="preserve"> than to have to return at a later date.</w:t>
      </w:r>
    </w:p>
    <w:p w:rsidR="00081587" w:rsidRPr="000E7BDD" w:rsidRDefault="00081587" w:rsidP="00081587">
      <w:r w:rsidRPr="000E7BDD">
        <w:t>The following factors need to be considered with regard to the UCA scheduling:</w:t>
      </w:r>
    </w:p>
    <w:p w:rsidR="00081587" w:rsidRPr="000E7BDD" w:rsidRDefault="00E47B52" w:rsidP="00F27B16">
      <w:pPr>
        <w:pStyle w:val="ListParagraph"/>
        <w:numPr>
          <w:ilvl w:val="0"/>
          <w:numId w:val="13"/>
        </w:numPr>
      </w:pPr>
      <w:r w:rsidRPr="000E7BDD">
        <w:t>The a</w:t>
      </w:r>
      <w:r w:rsidR="00081587" w:rsidRPr="000E7BDD">
        <w:t>rrival date of the UCA team</w:t>
      </w:r>
    </w:p>
    <w:p w:rsidR="00081587" w:rsidRPr="000E7BDD" w:rsidRDefault="00E47B52" w:rsidP="00F27B16">
      <w:pPr>
        <w:pStyle w:val="ListParagraph"/>
        <w:numPr>
          <w:ilvl w:val="0"/>
          <w:numId w:val="13"/>
        </w:numPr>
      </w:pPr>
      <w:r w:rsidRPr="000E7BDD">
        <w:t>An i</w:t>
      </w:r>
      <w:r w:rsidR="00081587" w:rsidRPr="000E7BDD">
        <w:t xml:space="preserve">nternal meeting with the UCA team </w:t>
      </w:r>
      <w:r w:rsidR="00F0084E" w:rsidRPr="000E7BDD">
        <w:t>who will most likely be meeting-</w:t>
      </w:r>
      <w:r w:rsidR="00081587" w:rsidRPr="000E7BDD">
        <w:t>up for the first time</w:t>
      </w:r>
    </w:p>
    <w:p w:rsidR="00081587" w:rsidRPr="000E7BDD" w:rsidRDefault="00F0084E" w:rsidP="00F27B16">
      <w:pPr>
        <w:pStyle w:val="ListParagraph"/>
        <w:numPr>
          <w:ilvl w:val="0"/>
          <w:numId w:val="13"/>
        </w:numPr>
      </w:pPr>
      <w:r w:rsidRPr="000E7BDD">
        <w:t>Setting-</w:t>
      </w:r>
      <w:r w:rsidR="00081587" w:rsidRPr="000E7BDD">
        <w:t>up a meeting schedule with the relevant stakeholders.</w:t>
      </w:r>
      <w:r w:rsidR="007473A3" w:rsidRPr="000E7BDD">
        <w:t xml:space="preserve"> </w:t>
      </w:r>
      <w:r w:rsidR="00081587" w:rsidRPr="000E7BDD">
        <w:t>The importance of meeting the right person within the various stakeholder groups cannot be over-emphasi</w:t>
      </w:r>
      <w:r w:rsidRPr="000E7BDD">
        <w:t>s</w:t>
      </w:r>
      <w:r w:rsidR="00081587" w:rsidRPr="000E7BDD">
        <w:t>ed</w:t>
      </w:r>
      <w:r w:rsidRPr="000E7BDD">
        <w:t xml:space="preserve"> and, </w:t>
      </w:r>
      <w:r w:rsidR="00081587" w:rsidRPr="000E7BDD">
        <w:t>therefore</w:t>
      </w:r>
      <w:r w:rsidRPr="000E7BDD">
        <w:t>,</w:t>
      </w:r>
      <w:r w:rsidR="00081587" w:rsidRPr="000E7BDD">
        <w:t xml:space="preserve"> their availability should weigh heavily with regard to the scheduling.</w:t>
      </w:r>
      <w:r w:rsidR="007473A3" w:rsidRPr="000E7BDD">
        <w:t xml:space="preserve"> </w:t>
      </w:r>
      <w:r w:rsidR="00081587" w:rsidRPr="000E7BDD">
        <w:t>An example of potential stakeholders to meet with is included in Annex B.</w:t>
      </w:r>
      <w:r w:rsidR="007473A3" w:rsidRPr="000E7BDD">
        <w:t xml:space="preserve"> </w:t>
      </w:r>
      <w:r w:rsidR="00081587" w:rsidRPr="000E7BDD">
        <w:t>Local support staff are invaluable in assisting with this key</w:t>
      </w:r>
      <w:r w:rsidRPr="000E7BDD">
        <w:t xml:space="preserve"> element of assessment planning</w:t>
      </w:r>
    </w:p>
    <w:p w:rsidR="00081587" w:rsidRPr="000E7BDD" w:rsidRDefault="00E47B52" w:rsidP="00F27B16">
      <w:pPr>
        <w:pStyle w:val="ListParagraph"/>
        <w:numPr>
          <w:ilvl w:val="0"/>
          <w:numId w:val="13"/>
        </w:numPr>
      </w:pPr>
      <w:r w:rsidRPr="000E7BDD">
        <w:t>The s</w:t>
      </w:r>
      <w:r w:rsidR="00081587" w:rsidRPr="000E7BDD">
        <w:t>cheduling of site visits to planned or existing operational bases, logistics support bases and training venues.</w:t>
      </w:r>
      <w:r w:rsidR="007473A3" w:rsidRPr="000E7BDD">
        <w:t xml:space="preserve"> </w:t>
      </w:r>
      <w:r w:rsidR="00081587" w:rsidRPr="000E7BDD">
        <w:t>Again, local support staff are invaluable in assisting with this key element of assessment planning</w:t>
      </w:r>
    </w:p>
    <w:p w:rsidR="00081587" w:rsidRPr="000E7BDD" w:rsidRDefault="00E47B52" w:rsidP="00F27B16">
      <w:pPr>
        <w:pStyle w:val="ListParagraph"/>
        <w:numPr>
          <w:ilvl w:val="0"/>
          <w:numId w:val="13"/>
        </w:numPr>
      </w:pPr>
      <w:r w:rsidRPr="000E7BDD">
        <w:t>The s</w:t>
      </w:r>
      <w:r w:rsidR="00081587" w:rsidRPr="000E7BDD">
        <w:t>chedul</w:t>
      </w:r>
      <w:r w:rsidRPr="000E7BDD">
        <w:t>ing of</w:t>
      </w:r>
      <w:r w:rsidR="00081587" w:rsidRPr="000E7BDD">
        <w:t xml:space="preserve"> a demonstration of existing capability, if such a capability already exists</w:t>
      </w:r>
    </w:p>
    <w:p w:rsidR="00081587" w:rsidRPr="000E7BDD" w:rsidRDefault="00E47B52" w:rsidP="00F27B16">
      <w:pPr>
        <w:pStyle w:val="ListParagraph"/>
        <w:numPr>
          <w:ilvl w:val="0"/>
          <w:numId w:val="13"/>
        </w:numPr>
      </w:pPr>
      <w:r w:rsidRPr="000E7BDD">
        <w:t>The inclusion of</w:t>
      </w:r>
      <w:r w:rsidR="00081587" w:rsidRPr="000E7BDD">
        <w:t xml:space="preserve"> an extra day or two to be utilised as a part of a contingency plan should the need arise</w:t>
      </w:r>
    </w:p>
    <w:p w:rsidR="00081587" w:rsidRPr="000E7BDD" w:rsidRDefault="00081587" w:rsidP="00F27B16">
      <w:pPr>
        <w:pStyle w:val="ListParagraph"/>
        <w:numPr>
          <w:ilvl w:val="0"/>
          <w:numId w:val="13"/>
        </w:numPr>
      </w:pPr>
      <w:r w:rsidRPr="000E7BDD">
        <w:t>Departure date of the UCA team</w:t>
      </w:r>
    </w:p>
    <w:p w:rsidR="00081587" w:rsidRPr="000E7BDD" w:rsidRDefault="00081587" w:rsidP="00F27B16">
      <w:pPr>
        <w:pStyle w:val="ListParagraph"/>
        <w:numPr>
          <w:ilvl w:val="0"/>
          <w:numId w:val="13"/>
        </w:numPr>
      </w:pPr>
      <w:r w:rsidRPr="000E7BDD">
        <w:t>Draft UCA Report submission</w:t>
      </w:r>
    </w:p>
    <w:p w:rsidR="00F562B9" w:rsidRPr="000E7BDD" w:rsidRDefault="00081587" w:rsidP="00F27B16">
      <w:pPr>
        <w:pStyle w:val="ListParagraph"/>
        <w:numPr>
          <w:ilvl w:val="0"/>
          <w:numId w:val="13"/>
        </w:numPr>
      </w:pPr>
      <w:r w:rsidRPr="000E7BDD">
        <w:t>Final UCA Report submission</w:t>
      </w:r>
    </w:p>
    <w:p w:rsidR="00081587" w:rsidRPr="000E7BDD" w:rsidRDefault="00081587" w:rsidP="00F27B16">
      <w:pPr>
        <w:pStyle w:val="Heading3"/>
        <w:numPr>
          <w:ilvl w:val="2"/>
          <w:numId w:val="4"/>
        </w:numPr>
      </w:pPr>
      <w:bookmarkStart w:id="215" w:name="_Toc382392196"/>
      <w:r w:rsidRPr="000E7BDD">
        <w:t>U</w:t>
      </w:r>
      <w:r w:rsidR="00FE58A2">
        <w:t>SAR Capacity Assessment</w:t>
      </w:r>
      <w:r w:rsidRPr="000E7BDD">
        <w:t xml:space="preserve"> Support</w:t>
      </w:r>
      <w:bookmarkEnd w:id="215"/>
    </w:p>
    <w:p w:rsidR="00081587" w:rsidRPr="000E7BDD" w:rsidRDefault="00081587" w:rsidP="00081587">
      <w:r w:rsidRPr="000E7BDD">
        <w:t>In order to maximise the limited time available during the in-country assessment it is important to ensure there is local support to assist with the following:</w:t>
      </w:r>
    </w:p>
    <w:p w:rsidR="00081587" w:rsidRPr="000E7BDD" w:rsidRDefault="00081587" w:rsidP="00F27B16">
      <w:pPr>
        <w:pStyle w:val="ListParagraph"/>
        <w:numPr>
          <w:ilvl w:val="0"/>
          <w:numId w:val="14"/>
        </w:numPr>
      </w:pPr>
      <w:r w:rsidRPr="000E7BDD">
        <w:t>Transport to and from the point of entry and within the country, as required</w:t>
      </w:r>
    </w:p>
    <w:p w:rsidR="00081587" w:rsidRPr="000E7BDD" w:rsidRDefault="00081587" w:rsidP="00F27B16">
      <w:pPr>
        <w:pStyle w:val="ListParagraph"/>
        <w:numPr>
          <w:ilvl w:val="0"/>
          <w:numId w:val="14"/>
        </w:numPr>
      </w:pPr>
      <w:r w:rsidRPr="000E7BDD">
        <w:t>Hotel accommodation</w:t>
      </w:r>
    </w:p>
    <w:p w:rsidR="00081587" w:rsidRPr="000E7BDD" w:rsidRDefault="00626191" w:rsidP="00F27B16">
      <w:pPr>
        <w:pStyle w:val="ListParagraph"/>
        <w:numPr>
          <w:ilvl w:val="0"/>
          <w:numId w:val="14"/>
        </w:numPr>
      </w:pPr>
      <w:r w:rsidRPr="000E7BDD">
        <w:t>Access to office support (e.g. internet, printers,</w:t>
      </w:r>
      <w:r w:rsidR="00081587" w:rsidRPr="000E7BDD">
        <w:t xml:space="preserve"> work stations)</w:t>
      </w:r>
    </w:p>
    <w:p w:rsidR="00081587" w:rsidRPr="000E7BDD" w:rsidRDefault="00081587" w:rsidP="00F27B16">
      <w:pPr>
        <w:pStyle w:val="ListParagraph"/>
        <w:numPr>
          <w:ilvl w:val="0"/>
          <w:numId w:val="14"/>
        </w:numPr>
      </w:pPr>
      <w:r w:rsidRPr="000E7BDD">
        <w:t>Scheduling of meetings, site visits and skills demonstrations</w:t>
      </w:r>
    </w:p>
    <w:p w:rsidR="00081587" w:rsidRPr="000E7BDD" w:rsidRDefault="00081587" w:rsidP="00F27B16">
      <w:pPr>
        <w:pStyle w:val="ListParagraph"/>
        <w:numPr>
          <w:ilvl w:val="0"/>
          <w:numId w:val="14"/>
        </w:numPr>
      </w:pPr>
      <w:r w:rsidRPr="000E7BDD">
        <w:t>Scheduling of fo</w:t>
      </w:r>
      <w:r w:rsidR="00626191" w:rsidRPr="000E7BDD">
        <w:t>llow-</w:t>
      </w:r>
      <w:r w:rsidRPr="000E7BDD">
        <w:t>up meetings or rescheduling meetings with local stakeholders</w:t>
      </w:r>
    </w:p>
    <w:p w:rsidR="00081587" w:rsidRPr="000E7BDD" w:rsidRDefault="00081587" w:rsidP="00F27B16">
      <w:pPr>
        <w:pStyle w:val="ListParagraph"/>
        <w:numPr>
          <w:ilvl w:val="0"/>
          <w:numId w:val="14"/>
        </w:numPr>
      </w:pPr>
      <w:r w:rsidRPr="000E7BDD">
        <w:t>Local communications and internet access</w:t>
      </w:r>
    </w:p>
    <w:p w:rsidR="00081587" w:rsidRPr="000E7BDD" w:rsidRDefault="00081587" w:rsidP="00F27B16">
      <w:pPr>
        <w:pStyle w:val="ListParagraph"/>
        <w:numPr>
          <w:ilvl w:val="0"/>
          <w:numId w:val="14"/>
        </w:numPr>
      </w:pPr>
      <w:r w:rsidRPr="000E7BDD">
        <w:t>Providing insight into the local circumstances</w:t>
      </w:r>
    </w:p>
    <w:p w:rsidR="00F562B9" w:rsidRPr="000E7BDD" w:rsidRDefault="00081587" w:rsidP="00F27B16">
      <w:pPr>
        <w:pStyle w:val="ListParagraph"/>
        <w:numPr>
          <w:ilvl w:val="0"/>
          <w:numId w:val="14"/>
        </w:numPr>
      </w:pPr>
      <w:r w:rsidRPr="000E7BDD">
        <w:t>Translation (if required)</w:t>
      </w:r>
    </w:p>
    <w:p w:rsidR="00081587" w:rsidRPr="000E7BDD" w:rsidRDefault="00FE58A2" w:rsidP="00F27B16">
      <w:pPr>
        <w:pStyle w:val="Heading2"/>
        <w:numPr>
          <w:ilvl w:val="1"/>
          <w:numId w:val="4"/>
        </w:numPr>
      </w:pPr>
      <w:bookmarkStart w:id="216" w:name="_Toc382392197"/>
      <w:r>
        <w:t>USAR Capacity Assessment</w:t>
      </w:r>
      <w:r w:rsidR="00081587" w:rsidRPr="000E7BDD">
        <w:t xml:space="preserve"> Activities</w:t>
      </w:r>
      <w:bookmarkEnd w:id="216"/>
    </w:p>
    <w:p w:rsidR="00F562B9" w:rsidRPr="000E7BDD" w:rsidRDefault="00081587" w:rsidP="00081587">
      <w:r w:rsidRPr="000E7BDD">
        <w:t>In order to ensure the UCA provides a realistic overview of the environment, it is imperative that the team review both the USF as well as the UOF.</w:t>
      </w:r>
      <w:r w:rsidR="007473A3" w:rsidRPr="000E7BDD">
        <w:t xml:space="preserve"> </w:t>
      </w:r>
      <w:r w:rsidRPr="000E7BDD">
        <w:t>While it is generally easier to conduct the assessment of the operational capacity, the USAR system or intended USAR system, provides the environment in which the USAR asset will be developed, housed and maintained.</w:t>
      </w:r>
      <w:r w:rsidR="007473A3" w:rsidRPr="000E7BDD">
        <w:t xml:space="preserve"> </w:t>
      </w:r>
      <w:r w:rsidRPr="000E7BDD">
        <w:t>W</w:t>
      </w:r>
      <w:r w:rsidR="005B49B7">
        <w:t xml:space="preserve">ithout an effective USF </w:t>
      </w:r>
      <w:r w:rsidRPr="000E7BDD">
        <w:t>in place which is endorsed and supported at the appropriate political level, no USAR asset can be effectively sustained.</w:t>
      </w:r>
    </w:p>
    <w:p w:rsidR="00081587" w:rsidRPr="000E7BDD" w:rsidRDefault="00081587" w:rsidP="00F27B16">
      <w:pPr>
        <w:pStyle w:val="Heading3"/>
        <w:numPr>
          <w:ilvl w:val="2"/>
          <w:numId w:val="4"/>
        </w:numPr>
      </w:pPr>
      <w:bookmarkStart w:id="217" w:name="_Toc382392198"/>
      <w:r w:rsidRPr="000E7BDD">
        <w:t>Document Review</w:t>
      </w:r>
      <w:bookmarkEnd w:id="217"/>
    </w:p>
    <w:p w:rsidR="00081587" w:rsidRPr="000E7BDD" w:rsidRDefault="00081587" w:rsidP="00081587">
      <w:r w:rsidRPr="000E7BDD">
        <w:t>It may be possible to conduct a document review prior to arriving in country.</w:t>
      </w:r>
      <w:r w:rsidR="007473A3" w:rsidRPr="000E7BDD">
        <w:t xml:space="preserve"> </w:t>
      </w:r>
      <w:r w:rsidRPr="000E7BDD">
        <w:t>The availability of documents is determined by the current state of development of the capacity and</w:t>
      </w:r>
      <w:r w:rsidR="00626191" w:rsidRPr="000E7BDD">
        <w:t>,</w:t>
      </w:r>
      <w:r w:rsidRPr="000E7BDD">
        <w:t xml:space="preserve"> therefore</w:t>
      </w:r>
      <w:r w:rsidR="00626191" w:rsidRPr="000E7BDD">
        <w:t>,</w:t>
      </w:r>
      <w:r w:rsidRPr="000E7BDD">
        <w:t xml:space="preserve"> in certain instances there may be very little existing documentation to review.</w:t>
      </w:r>
      <w:r w:rsidR="007473A3" w:rsidRPr="000E7BDD">
        <w:t xml:space="preserve"> </w:t>
      </w:r>
      <w:r w:rsidRPr="000E7BDD">
        <w:t>If available, the type of documentation worth reviewing includes:</w:t>
      </w:r>
    </w:p>
    <w:p w:rsidR="00081587" w:rsidRPr="000E7BDD" w:rsidRDefault="00081587" w:rsidP="00F27B16">
      <w:pPr>
        <w:pStyle w:val="ListParagraph"/>
        <w:numPr>
          <w:ilvl w:val="0"/>
          <w:numId w:val="15"/>
        </w:numPr>
      </w:pPr>
      <w:r w:rsidRPr="000E7BDD">
        <w:t>The legislative framework providing the mandate for the delivery of USAR</w:t>
      </w:r>
    </w:p>
    <w:p w:rsidR="00081587" w:rsidRPr="000E7BDD" w:rsidRDefault="00081587" w:rsidP="00F27B16">
      <w:pPr>
        <w:pStyle w:val="ListParagraph"/>
        <w:numPr>
          <w:ilvl w:val="0"/>
          <w:numId w:val="15"/>
        </w:numPr>
      </w:pPr>
      <w:r w:rsidRPr="000E7BDD">
        <w:t>Financial support documents</w:t>
      </w:r>
    </w:p>
    <w:p w:rsidR="00081587" w:rsidRPr="000E7BDD" w:rsidRDefault="00081587" w:rsidP="00F27B16">
      <w:pPr>
        <w:pStyle w:val="ListParagraph"/>
        <w:numPr>
          <w:ilvl w:val="1"/>
          <w:numId w:val="15"/>
        </w:numPr>
      </w:pPr>
      <w:r w:rsidRPr="000E7BDD">
        <w:t>Capital expenditure provision</w:t>
      </w:r>
    </w:p>
    <w:p w:rsidR="00081587" w:rsidRPr="000E7BDD" w:rsidRDefault="00081587" w:rsidP="00F27B16">
      <w:pPr>
        <w:pStyle w:val="ListParagraph"/>
        <w:numPr>
          <w:ilvl w:val="1"/>
          <w:numId w:val="15"/>
        </w:numPr>
      </w:pPr>
      <w:r w:rsidRPr="000E7BDD">
        <w:t>Operational budgets</w:t>
      </w:r>
    </w:p>
    <w:p w:rsidR="00081587" w:rsidRPr="000E7BDD" w:rsidRDefault="00081587" w:rsidP="00F27B16">
      <w:pPr>
        <w:pStyle w:val="ListParagraph"/>
        <w:numPr>
          <w:ilvl w:val="0"/>
          <w:numId w:val="15"/>
        </w:numPr>
      </w:pPr>
      <w:r w:rsidRPr="000E7BDD">
        <w:t>Standard Operating Procedures (SOP)</w:t>
      </w:r>
    </w:p>
    <w:p w:rsidR="00081587" w:rsidRPr="000E7BDD" w:rsidRDefault="00081587" w:rsidP="00F27B16">
      <w:pPr>
        <w:pStyle w:val="ListParagraph"/>
        <w:numPr>
          <w:ilvl w:val="0"/>
          <w:numId w:val="15"/>
        </w:numPr>
      </w:pPr>
      <w:r w:rsidRPr="000E7BDD">
        <w:t>Incident risk analys</w:t>
      </w:r>
      <w:r w:rsidR="00626191" w:rsidRPr="000E7BDD">
        <w:t>is (e.g.</w:t>
      </w:r>
      <w:r w:rsidRPr="000E7BDD">
        <w:t xml:space="preserve"> earthquakes, landslides, tsunamis)</w:t>
      </w:r>
    </w:p>
    <w:p w:rsidR="00081587" w:rsidRPr="000E7BDD" w:rsidRDefault="00081587" w:rsidP="00F27B16">
      <w:pPr>
        <w:pStyle w:val="ListParagraph"/>
        <w:numPr>
          <w:ilvl w:val="0"/>
          <w:numId w:val="15"/>
        </w:numPr>
      </w:pPr>
      <w:r w:rsidRPr="000E7BDD">
        <w:t>Historical activity records</w:t>
      </w:r>
    </w:p>
    <w:p w:rsidR="00081587" w:rsidRPr="000E7BDD" w:rsidRDefault="00081587" w:rsidP="00F27B16">
      <w:pPr>
        <w:pStyle w:val="ListParagraph"/>
        <w:numPr>
          <w:ilvl w:val="0"/>
          <w:numId w:val="15"/>
        </w:numPr>
      </w:pPr>
      <w:r w:rsidRPr="000E7BDD">
        <w:t>Deployment and demobilisation plans</w:t>
      </w:r>
    </w:p>
    <w:p w:rsidR="00081587" w:rsidRPr="000E7BDD" w:rsidRDefault="00081587" w:rsidP="00F27B16">
      <w:pPr>
        <w:pStyle w:val="ListParagraph"/>
        <w:numPr>
          <w:ilvl w:val="0"/>
          <w:numId w:val="15"/>
        </w:numPr>
      </w:pPr>
      <w:r w:rsidRPr="000E7BDD">
        <w:t>Communications plans</w:t>
      </w:r>
    </w:p>
    <w:p w:rsidR="00081587" w:rsidRPr="000E7BDD" w:rsidRDefault="00081587" w:rsidP="00F27B16">
      <w:pPr>
        <w:pStyle w:val="ListParagraph"/>
        <w:numPr>
          <w:ilvl w:val="0"/>
          <w:numId w:val="15"/>
        </w:numPr>
      </w:pPr>
      <w:r w:rsidRPr="000E7BDD">
        <w:t>Personnel selection criteria</w:t>
      </w:r>
    </w:p>
    <w:p w:rsidR="00081587" w:rsidRPr="000E7BDD" w:rsidRDefault="00081587" w:rsidP="00F27B16">
      <w:pPr>
        <w:pStyle w:val="ListParagraph"/>
        <w:numPr>
          <w:ilvl w:val="0"/>
          <w:numId w:val="15"/>
        </w:numPr>
      </w:pPr>
      <w:r w:rsidRPr="000E7BDD">
        <w:t>Personnel training programmes</w:t>
      </w:r>
    </w:p>
    <w:p w:rsidR="00081587" w:rsidRPr="000E7BDD" w:rsidRDefault="00081587" w:rsidP="00F27B16">
      <w:pPr>
        <w:pStyle w:val="ListParagraph"/>
        <w:numPr>
          <w:ilvl w:val="0"/>
          <w:numId w:val="15"/>
        </w:numPr>
      </w:pPr>
      <w:r w:rsidRPr="000E7BDD">
        <w:lastRenderedPageBreak/>
        <w:t>Equipment cache inventories</w:t>
      </w:r>
    </w:p>
    <w:p w:rsidR="00081587" w:rsidRPr="000E7BDD" w:rsidRDefault="00081587" w:rsidP="00F27B16">
      <w:pPr>
        <w:pStyle w:val="ListParagraph"/>
        <w:numPr>
          <w:ilvl w:val="0"/>
          <w:numId w:val="15"/>
        </w:numPr>
      </w:pPr>
      <w:r w:rsidRPr="000E7BDD">
        <w:t>Equipment maintenance and repair plans</w:t>
      </w:r>
    </w:p>
    <w:p w:rsidR="00081587" w:rsidRPr="000E7BDD" w:rsidRDefault="00081587" w:rsidP="00F27B16">
      <w:pPr>
        <w:pStyle w:val="ListParagraph"/>
        <w:numPr>
          <w:ilvl w:val="0"/>
          <w:numId w:val="15"/>
        </w:numPr>
      </w:pPr>
      <w:r w:rsidRPr="000E7BDD">
        <w:t>Transport plans</w:t>
      </w:r>
    </w:p>
    <w:p w:rsidR="00081587" w:rsidRPr="000E7BDD" w:rsidRDefault="00081587" w:rsidP="00F27B16">
      <w:pPr>
        <w:pStyle w:val="ListParagraph"/>
        <w:numPr>
          <w:ilvl w:val="0"/>
          <w:numId w:val="15"/>
        </w:numPr>
      </w:pPr>
      <w:r w:rsidRPr="000E7BDD">
        <w:t>Any other documentation available that is deemed relevant</w:t>
      </w:r>
    </w:p>
    <w:p w:rsidR="00081587" w:rsidRPr="000E7BDD" w:rsidRDefault="00081587" w:rsidP="00F27B16">
      <w:pPr>
        <w:pStyle w:val="Heading3"/>
        <w:numPr>
          <w:ilvl w:val="2"/>
          <w:numId w:val="4"/>
        </w:numPr>
      </w:pPr>
      <w:bookmarkStart w:id="218" w:name="_Toc382392199"/>
      <w:r w:rsidRPr="000E7BDD">
        <w:t>USAR System Framework</w:t>
      </w:r>
      <w:bookmarkEnd w:id="218"/>
    </w:p>
    <w:p w:rsidR="00081587" w:rsidRPr="000E7BDD" w:rsidRDefault="00081587" w:rsidP="00081587">
      <w:r w:rsidRPr="000E7BDD">
        <w:t>The focus of the USF assessment is primarily the environment and the organisation.</w:t>
      </w:r>
      <w:r w:rsidR="007473A3" w:rsidRPr="000E7BDD">
        <w:t xml:space="preserve"> </w:t>
      </w:r>
      <w:r w:rsidRPr="000E7BDD">
        <w:t>As previously mentioned, this component takes into account stakeholders, government structures, legislation and policy; inter-agency relationships; financial resources and budgeting; human resources, accountability, executive management and ownership of the USAR asset.</w:t>
      </w:r>
    </w:p>
    <w:p w:rsidR="00081587" w:rsidRPr="000E7BDD" w:rsidRDefault="00D66EAA" w:rsidP="00081587">
      <w:r w:rsidRPr="000E7BDD">
        <w:t>To assist in carrying-</w:t>
      </w:r>
      <w:r w:rsidR="00081587" w:rsidRPr="000E7BDD">
        <w:t>out the USF assessment, a USF Assessment Tool has been developed. While this tool is not all encompassing and neither will all elements always be relevant, it is intended to provide some guidance to the assessor. The USF Assessment Tool is available in Annex C.</w:t>
      </w:r>
    </w:p>
    <w:p w:rsidR="00081587" w:rsidRPr="000E7BDD" w:rsidRDefault="00081587" w:rsidP="00F27B16">
      <w:pPr>
        <w:pStyle w:val="Heading3"/>
        <w:numPr>
          <w:ilvl w:val="2"/>
          <w:numId w:val="4"/>
        </w:numPr>
      </w:pPr>
      <w:bookmarkStart w:id="219" w:name="_Toc382392200"/>
      <w:r w:rsidRPr="000E7BDD">
        <w:t>USAR Operations Framework</w:t>
      </w:r>
      <w:bookmarkEnd w:id="219"/>
    </w:p>
    <w:p w:rsidR="00081587" w:rsidRPr="000E7BDD" w:rsidRDefault="00081587" w:rsidP="00081587">
      <w:r w:rsidRPr="000E7BDD">
        <w:t>The UOF takes into account the response and technical aspects of USAR operations and focuses on the five key components of an INSARAG USAR team</w:t>
      </w:r>
      <w:r w:rsidR="00D66EAA" w:rsidRPr="000E7BDD">
        <w:t xml:space="preserve"> – i.e. management,</w:t>
      </w:r>
      <w:r w:rsidRPr="000E7BDD">
        <w:t xml:space="preserve"> logistics, search, rescue and medical.</w:t>
      </w:r>
    </w:p>
    <w:p w:rsidR="00081587" w:rsidRPr="000E7BDD" w:rsidRDefault="00081587" w:rsidP="00081587">
      <w:r w:rsidRPr="000E7BDD">
        <w:t>The Response Capability Assessment (RCA) will ascertain a USAR team’s ability to deploy consistent with a response mission cycle</w:t>
      </w:r>
      <w:r w:rsidR="00D66EAA" w:rsidRPr="000E7BDD">
        <w:t>,</w:t>
      </w:r>
      <w:r w:rsidRPr="000E7BDD">
        <w:t xml:space="preserve"> including:</w:t>
      </w:r>
    </w:p>
    <w:p w:rsidR="00081587" w:rsidRPr="000E7BDD" w:rsidRDefault="00081587" w:rsidP="00F27B16">
      <w:pPr>
        <w:pStyle w:val="ListParagraph"/>
        <w:numPr>
          <w:ilvl w:val="0"/>
          <w:numId w:val="16"/>
        </w:numPr>
      </w:pPr>
      <w:r w:rsidRPr="000E7BDD">
        <w:t>Receive notification of an emergency</w:t>
      </w:r>
    </w:p>
    <w:p w:rsidR="00081587" w:rsidRPr="000E7BDD" w:rsidRDefault="00081587" w:rsidP="00F27B16">
      <w:pPr>
        <w:pStyle w:val="ListParagraph"/>
        <w:numPr>
          <w:ilvl w:val="0"/>
          <w:numId w:val="16"/>
        </w:numPr>
      </w:pPr>
      <w:r w:rsidRPr="000E7BDD">
        <w:t>Decision process of “to deploy” or “not to deploy”</w:t>
      </w:r>
    </w:p>
    <w:p w:rsidR="00081587" w:rsidRPr="000E7BDD" w:rsidRDefault="00081587" w:rsidP="00F27B16">
      <w:pPr>
        <w:pStyle w:val="ListParagraph"/>
        <w:numPr>
          <w:ilvl w:val="0"/>
          <w:numId w:val="16"/>
        </w:numPr>
      </w:pPr>
      <w:r w:rsidRPr="000E7BDD">
        <w:t>Activation of the team</w:t>
      </w:r>
    </w:p>
    <w:p w:rsidR="00081587" w:rsidRPr="000E7BDD" w:rsidRDefault="00081587" w:rsidP="00F27B16">
      <w:pPr>
        <w:pStyle w:val="ListParagraph"/>
        <w:numPr>
          <w:ilvl w:val="0"/>
          <w:numId w:val="16"/>
        </w:numPr>
      </w:pPr>
      <w:r w:rsidRPr="000E7BDD">
        <w:t>Mobilise its resources and respond in a timely fashion</w:t>
      </w:r>
    </w:p>
    <w:p w:rsidR="00081587" w:rsidRPr="000E7BDD" w:rsidRDefault="00081587" w:rsidP="00F27B16">
      <w:pPr>
        <w:pStyle w:val="ListParagraph"/>
        <w:numPr>
          <w:ilvl w:val="0"/>
          <w:numId w:val="16"/>
        </w:numPr>
      </w:pPr>
      <w:r w:rsidRPr="000E7BDD">
        <w:t>Demobilise its resources</w:t>
      </w:r>
    </w:p>
    <w:p w:rsidR="00081587" w:rsidRPr="000E7BDD" w:rsidRDefault="00081587" w:rsidP="00F27B16">
      <w:pPr>
        <w:pStyle w:val="ListParagraph"/>
        <w:numPr>
          <w:ilvl w:val="0"/>
          <w:numId w:val="16"/>
        </w:numPr>
      </w:pPr>
      <w:r w:rsidRPr="000E7BDD">
        <w:t>Rehabilitation</w:t>
      </w:r>
    </w:p>
    <w:p w:rsidR="00081587" w:rsidRPr="000E7BDD" w:rsidRDefault="00081587" w:rsidP="00081587">
      <w:r w:rsidRPr="000E7BDD">
        <w:t xml:space="preserve">The Technical Capacity Assessment (TCA) focuses on the </w:t>
      </w:r>
      <w:r w:rsidR="00D66EAA" w:rsidRPr="000E7BDD">
        <w:t>teams’</w:t>
      </w:r>
      <w:r w:rsidRPr="000E7BDD">
        <w:t xml:space="preserve"> ac</w:t>
      </w:r>
      <w:r w:rsidR="00D66EAA" w:rsidRPr="000E7BDD">
        <w:t>tual technical ability to carry-</w:t>
      </w:r>
      <w:r w:rsidRPr="000E7BDD">
        <w:t>out USAR operations.</w:t>
      </w:r>
      <w:r w:rsidR="007473A3" w:rsidRPr="000E7BDD">
        <w:t xml:space="preserve"> </w:t>
      </w:r>
      <w:r w:rsidRPr="000E7BDD">
        <w:t>This may vary depending on whether the assessment is being conducted of an established team or of another response entity earmarked to develop USAR capacity.</w:t>
      </w:r>
    </w:p>
    <w:p w:rsidR="00081587" w:rsidRPr="000E7BDD" w:rsidRDefault="00D66EAA" w:rsidP="00081587">
      <w:r w:rsidRPr="000E7BDD">
        <w:t>The most effective way to carry-</w:t>
      </w:r>
      <w:r w:rsidR="00081587" w:rsidRPr="000E7BDD">
        <w:t>out this assessment is to conduct a site assessment of the logistics base and equipment cache and to observe a demonstration of the current technical capacity by way of a simulated exercise or practical skills stations.</w:t>
      </w:r>
    </w:p>
    <w:p w:rsidR="00081587" w:rsidRPr="000E7BDD" w:rsidRDefault="00081587" w:rsidP="00081587">
      <w:r w:rsidRPr="000E7BDD">
        <w:t>The five key components of an INSARAG USAR team will drive this part of the UCA, namely:</w:t>
      </w:r>
    </w:p>
    <w:p w:rsidR="00081587" w:rsidRPr="000E7BDD" w:rsidRDefault="00081587" w:rsidP="00F27B16">
      <w:pPr>
        <w:pStyle w:val="ListParagraph"/>
        <w:numPr>
          <w:ilvl w:val="0"/>
          <w:numId w:val="17"/>
        </w:numPr>
      </w:pPr>
      <w:r w:rsidRPr="000E7BDD">
        <w:t>Management</w:t>
      </w:r>
    </w:p>
    <w:p w:rsidR="00081587" w:rsidRPr="000E7BDD" w:rsidRDefault="00081587" w:rsidP="00F27B16">
      <w:pPr>
        <w:pStyle w:val="ListParagraph"/>
        <w:numPr>
          <w:ilvl w:val="0"/>
          <w:numId w:val="17"/>
        </w:numPr>
      </w:pPr>
      <w:r w:rsidRPr="000E7BDD">
        <w:t>Logistics</w:t>
      </w:r>
    </w:p>
    <w:p w:rsidR="00081587" w:rsidRPr="000E7BDD" w:rsidRDefault="00081587" w:rsidP="00F27B16">
      <w:pPr>
        <w:pStyle w:val="ListParagraph"/>
        <w:numPr>
          <w:ilvl w:val="0"/>
          <w:numId w:val="17"/>
        </w:numPr>
      </w:pPr>
      <w:r w:rsidRPr="000E7BDD">
        <w:t>Search</w:t>
      </w:r>
    </w:p>
    <w:p w:rsidR="00081587" w:rsidRPr="000E7BDD" w:rsidRDefault="00081587" w:rsidP="00F27B16">
      <w:pPr>
        <w:pStyle w:val="ListParagraph"/>
        <w:numPr>
          <w:ilvl w:val="0"/>
          <w:numId w:val="17"/>
        </w:numPr>
      </w:pPr>
      <w:r w:rsidRPr="000E7BDD">
        <w:t>Rescue</w:t>
      </w:r>
    </w:p>
    <w:p w:rsidR="00081587" w:rsidRPr="000E7BDD" w:rsidRDefault="00081587" w:rsidP="00F27B16">
      <w:pPr>
        <w:pStyle w:val="ListParagraph"/>
        <w:numPr>
          <w:ilvl w:val="0"/>
          <w:numId w:val="17"/>
        </w:numPr>
      </w:pPr>
      <w:r w:rsidRPr="000E7BDD">
        <w:t>Medical</w:t>
      </w:r>
    </w:p>
    <w:p w:rsidR="00081587" w:rsidRPr="000E7BDD" w:rsidRDefault="00FE58A2" w:rsidP="00F27B16">
      <w:pPr>
        <w:pStyle w:val="Heading2"/>
        <w:numPr>
          <w:ilvl w:val="1"/>
          <w:numId w:val="4"/>
        </w:numPr>
      </w:pPr>
      <w:bookmarkStart w:id="220" w:name="_Toc382392201"/>
      <w:r>
        <w:t>USAR Capacity Assessment</w:t>
      </w:r>
      <w:r w:rsidR="00081587" w:rsidRPr="000E7BDD">
        <w:t xml:space="preserve"> Checklists</w:t>
      </w:r>
      <w:bookmarkEnd w:id="220"/>
    </w:p>
    <w:p w:rsidR="00081587" w:rsidRPr="000E7BDD" w:rsidRDefault="00081587" w:rsidP="00081587">
      <w:r w:rsidRPr="000E7BDD">
        <w:t>As has been previously mentioned, USAR capacity may be developed for domestic purposes only</w:t>
      </w:r>
      <w:r w:rsidR="00D66EAA" w:rsidRPr="000E7BDD">
        <w:t>,</w:t>
      </w:r>
      <w:r w:rsidRPr="000E7BDD">
        <w:t xml:space="preserve"> or for domestic as well as international response purposes.</w:t>
      </w:r>
      <w:r w:rsidR="007473A3" w:rsidRPr="000E7BDD">
        <w:t xml:space="preserve"> </w:t>
      </w:r>
      <w:r w:rsidRPr="000E7BDD">
        <w:t>The requirements of the two, particularly with reference to the RCA component, varies somewhat and</w:t>
      </w:r>
      <w:r w:rsidR="00D66EAA" w:rsidRPr="000E7BDD">
        <w:t>,</w:t>
      </w:r>
      <w:r w:rsidRPr="000E7BDD">
        <w:t xml:space="preserve"> therefore</w:t>
      </w:r>
      <w:r w:rsidR="00D66EAA" w:rsidRPr="000E7BDD">
        <w:t>,</w:t>
      </w:r>
      <w:r w:rsidRPr="000E7BDD">
        <w:t xml:space="preserve"> two separate checklists are offered to provide guidance to UCA team members.</w:t>
      </w:r>
      <w:r w:rsidR="007473A3" w:rsidRPr="000E7BDD">
        <w:t xml:space="preserve"> </w:t>
      </w:r>
      <w:r w:rsidRPr="000E7BDD">
        <w:t>It must be noted that these checklists are not all encompassing and neither will all elements always be relevant.</w:t>
      </w:r>
    </w:p>
    <w:p w:rsidR="00081587" w:rsidRPr="000E7BDD" w:rsidRDefault="00081587" w:rsidP="00F27B16">
      <w:pPr>
        <w:pStyle w:val="Heading3"/>
        <w:numPr>
          <w:ilvl w:val="2"/>
          <w:numId w:val="4"/>
        </w:numPr>
      </w:pPr>
      <w:bookmarkStart w:id="221" w:name="_Toc382392202"/>
      <w:r w:rsidRPr="000E7BDD">
        <w:t>National USAR Capacity</w:t>
      </w:r>
      <w:bookmarkEnd w:id="221"/>
    </w:p>
    <w:p w:rsidR="00081587" w:rsidRPr="000E7BDD" w:rsidRDefault="00081587" w:rsidP="00081587">
      <w:r w:rsidRPr="000E7BDD">
        <w:t>An inter-regional meeting on “organizational and operational standards for capacity building of national USAR teams” took p</w:t>
      </w:r>
      <w:r w:rsidR="00D66EAA" w:rsidRPr="000E7BDD">
        <w:t xml:space="preserve">lace in Geneva in </w:t>
      </w:r>
      <w:r w:rsidRPr="000E7BDD">
        <w:t>2010.</w:t>
      </w:r>
      <w:r w:rsidR="007473A3" w:rsidRPr="000E7BDD">
        <w:t xml:space="preserve"> </w:t>
      </w:r>
      <w:r w:rsidRPr="000E7BDD">
        <w:t>An output of this meeting was the “Recommendations for organizational and operational standards for capacity building of national USAR teams</w:t>
      </w:r>
      <w:r w:rsidR="00D66EAA" w:rsidRPr="000E7BDD">
        <w:t>.”</w:t>
      </w:r>
      <w:r w:rsidR="007473A3" w:rsidRPr="000E7BDD">
        <w:t xml:space="preserve"> </w:t>
      </w:r>
      <w:r w:rsidRPr="000E7BDD">
        <w:t>These suggested organisational and operational standards for national USA</w:t>
      </w:r>
      <w:r w:rsidR="00E71260">
        <w:t xml:space="preserve">R teams serve to guide to the CD </w:t>
      </w:r>
      <w:r w:rsidRPr="000E7BDD">
        <w:t xml:space="preserve">of national teams to ensure common </w:t>
      </w:r>
      <w:r w:rsidRPr="000E7BDD">
        <w:lastRenderedPageBreak/>
        <w:t>operational standards throughout the world.</w:t>
      </w:r>
      <w:r w:rsidR="007473A3" w:rsidRPr="000E7BDD">
        <w:t xml:space="preserve"> </w:t>
      </w:r>
      <w:r w:rsidRPr="000E7BDD">
        <w:t>Also, this will assist in interoperability of national and international teams.</w:t>
      </w:r>
    </w:p>
    <w:p w:rsidR="00081587" w:rsidRPr="000E7BDD" w:rsidRDefault="00081587" w:rsidP="00081587">
      <w:r w:rsidRPr="000E7BDD">
        <w:t>These recommendations serve as the UCA Checklist and are available in Annex D.</w:t>
      </w:r>
    </w:p>
    <w:p w:rsidR="00081587" w:rsidRPr="000E7BDD" w:rsidRDefault="00081587" w:rsidP="00F27B16">
      <w:pPr>
        <w:pStyle w:val="Heading3"/>
        <w:numPr>
          <w:ilvl w:val="2"/>
          <w:numId w:val="4"/>
        </w:numPr>
      </w:pPr>
      <w:bookmarkStart w:id="222" w:name="_Toc382392203"/>
      <w:r w:rsidRPr="000E7BDD">
        <w:t>International USAR Capacity</w:t>
      </w:r>
      <w:bookmarkEnd w:id="222"/>
    </w:p>
    <w:p w:rsidR="00081587" w:rsidRPr="000E7BDD" w:rsidRDefault="00081587" w:rsidP="00081587">
      <w:r w:rsidRPr="000E7BDD">
        <w:t xml:space="preserve">Although the INSARAG External Classification (IEC) Checklist has been designed for IEC classifier to conduct a classification of an international USAR team at either a Medium or Heavy capability, it is a useful tool to employ when conducting a UCA for a team looking to develop its USAR capacity for domestic as well as international response purposes. </w:t>
      </w:r>
    </w:p>
    <w:p w:rsidR="00081587" w:rsidRPr="000E7BDD" w:rsidRDefault="00081587" w:rsidP="00081587">
      <w:r w:rsidRPr="000E7BDD">
        <w:t>A copy of the IEC Checklist is available in Annex E.</w:t>
      </w:r>
    </w:p>
    <w:p w:rsidR="003D5AFE" w:rsidRPr="000E7BDD" w:rsidRDefault="003D5AFE" w:rsidP="00F27B16">
      <w:pPr>
        <w:pStyle w:val="Heading1"/>
        <w:numPr>
          <w:ilvl w:val="0"/>
          <w:numId w:val="33"/>
        </w:numPr>
      </w:pPr>
      <w:r w:rsidRPr="000E7BDD">
        <w:br w:type="column"/>
      </w:r>
      <w:bookmarkStart w:id="223" w:name="_Toc382392204"/>
      <w:r w:rsidR="00081587" w:rsidRPr="000E7BDD">
        <w:lastRenderedPageBreak/>
        <w:t>Analysis and Reporting</w:t>
      </w:r>
      <w:bookmarkEnd w:id="223"/>
    </w:p>
    <w:p w:rsidR="003D5AFE" w:rsidRPr="000E7BDD" w:rsidRDefault="00351E10" w:rsidP="00F27B16">
      <w:pPr>
        <w:pStyle w:val="Heading2"/>
        <w:numPr>
          <w:ilvl w:val="1"/>
          <w:numId w:val="33"/>
        </w:numPr>
      </w:pPr>
      <w:bookmarkStart w:id="224" w:name="_Toc382392205"/>
      <w:r w:rsidRPr="000E7BDD">
        <w:t>Analysis</w:t>
      </w:r>
      <w:bookmarkEnd w:id="224"/>
    </w:p>
    <w:p w:rsidR="00351E10" w:rsidRPr="000E7BDD" w:rsidRDefault="00351E10" w:rsidP="00351E10">
      <w:r w:rsidRPr="000E7BDD">
        <w:t xml:space="preserve">Once the assessment has been completed, the UCA team are required to </w:t>
      </w:r>
      <w:r w:rsidR="000E7BDD" w:rsidRPr="000E7BDD">
        <w:t>analyse</w:t>
      </w:r>
      <w:r w:rsidRPr="000E7BDD">
        <w:t xml:space="preserve"> the results.</w:t>
      </w:r>
      <w:r w:rsidR="007473A3" w:rsidRPr="000E7BDD">
        <w:t xml:space="preserve"> </w:t>
      </w:r>
      <w:r w:rsidRPr="000E7BDD">
        <w:t xml:space="preserve">The UCA is designed as a qualitative rather than a </w:t>
      </w:r>
      <w:r w:rsidR="000E7BDD" w:rsidRPr="000E7BDD">
        <w:t>quantitative</w:t>
      </w:r>
      <w:r w:rsidRPr="000E7BDD">
        <w:t xml:space="preserve"> analysis.</w:t>
      </w:r>
      <w:r w:rsidR="007473A3" w:rsidRPr="000E7BDD">
        <w:t xml:space="preserve"> </w:t>
      </w:r>
      <w:r w:rsidRPr="000E7BDD">
        <w:t>Therefore the analysis requires the res</w:t>
      </w:r>
      <w:r w:rsidR="000E7BDD">
        <w:t>pective team members to utilise</w:t>
      </w:r>
      <w:r w:rsidRPr="000E7BDD">
        <w:t xml:space="preserve"> their knowledge and experience to provide the interpretation.</w:t>
      </w:r>
      <w:r w:rsidR="007473A3" w:rsidRPr="000E7BDD">
        <w:t xml:space="preserve"> </w:t>
      </w:r>
      <w:r w:rsidRPr="000E7BDD">
        <w:t>The starting point for the analysis is the comparison of the existing capacity mapped against the required capacity.</w:t>
      </w:r>
      <w:r w:rsidR="007473A3" w:rsidRPr="000E7BDD">
        <w:t xml:space="preserve"> </w:t>
      </w:r>
      <w:r w:rsidRPr="000E7BDD">
        <w:t>The team should attempt to group findings in thematic areas</w:t>
      </w:r>
      <w:r w:rsidR="000E7BDD">
        <w:t>, e.g. management,</w:t>
      </w:r>
      <w:r w:rsidRPr="000E7BDD">
        <w:t xml:space="preserve"> financing.</w:t>
      </w:r>
    </w:p>
    <w:p w:rsidR="00351E10" w:rsidRPr="000E7BDD" w:rsidRDefault="00351E10" w:rsidP="00351E10">
      <w:r w:rsidRPr="000E7BDD">
        <w:t>It may occur that the analysis of results from different sources produces conflicting results.</w:t>
      </w:r>
      <w:r w:rsidR="007473A3" w:rsidRPr="000E7BDD">
        <w:t xml:space="preserve"> </w:t>
      </w:r>
      <w:r w:rsidRPr="000E7BDD">
        <w:t>It is then up to the team to dete</w:t>
      </w:r>
      <w:r w:rsidR="00AD0D86">
        <w:t>rmine how best to deconflict this information</w:t>
      </w:r>
      <w:r w:rsidRPr="000E7BDD">
        <w:t>, bearing in mind that this can be a sensitive task as the reasons behind the conflicting results may be due to conflicting agendas or priorities.</w:t>
      </w:r>
      <w:r w:rsidR="007473A3" w:rsidRPr="000E7BDD">
        <w:t xml:space="preserve"> </w:t>
      </w:r>
      <w:r w:rsidRPr="000E7BDD">
        <w:t>In order to get a balanced overview</w:t>
      </w:r>
      <w:r w:rsidR="000E7BDD">
        <w:t>,</w:t>
      </w:r>
      <w:r w:rsidRPr="000E7BDD">
        <w:t xml:space="preserve"> however, it is useful to obtain a variety of </w:t>
      </w:r>
      <w:r w:rsidR="000E7BDD" w:rsidRPr="000E7BDD">
        <w:t>perspectives</w:t>
      </w:r>
      <w:r w:rsidRPr="000E7BDD">
        <w:t xml:space="preserve"> from varied sources.</w:t>
      </w:r>
      <w:r w:rsidR="007473A3" w:rsidRPr="000E7BDD">
        <w:t xml:space="preserve"> </w:t>
      </w:r>
      <w:r w:rsidRPr="000E7BDD">
        <w:t>The Team Leader plays an important role in this regard as it must be determined which opinions carry more weight.</w:t>
      </w:r>
    </w:p>
    <w:p w:rsidR="003D5AFE" w:rsidRPr="000E7BDD" w:rsidRDefault="00351E10" w:rsidP="00351E10">
      <w:r w:rsidRPr="000E7BDD">
        <w:t xml:space="preserve">The combined use of the USF Assessment Tool and the UCA Checklists will provide an objective, logical and comprehensive overview of the baseline capacity and will </w:t>
      </w:r>
      <w:r w:rsidR="000E7BDD">
        <w:t>assist</w:t>
      </w:r>
      <w:r w:rsidRPr="000E7BDD">
        <w:t xml:space="preserve"> in </w:t>
      </w:r>
      <w:r w:rsidR="000E7BDD" w:rsidRPr="000E7BDD">
        <w:t>identifying</w:t>
      </w:r>
      <w:r w:rsidRPr="000E7BDD">
        <w:t xml:space="preserve"> the inputs and interventions required to meet the objectives.</w:t>
      </w:r>
      <w:r w:rsidR="007473A3" w:rsidRPr="000E7BDD">
        <w:t xml:space="preserve"> </w:t>
      </w:r>
      <w:r w:rsidRPr="000E7BDD">
        <w:t xml:space="preserve">Furthermore, it will </w:t>
      </w:r>
      <w:r w:rsidR="000E7BDD">
        <w:t>assist</w:t>
      </w:r>
      <w:r w:rsidRPr="000E7BDD">
        <w:t xml:space="preserve"> in determining the relevant outcomes and indicators that may be used to further evaluate capacity in future.</w:t>
      </w:r>
    </w:p>
    <w:p w:rsidR="003D5AFE" w:rsidRPr="000E7BDD" w:rsidRDefault="00351E10" w:rsidP="00BC33C0">
      <w:pPr>
        <w:pStyle w:val="Heading2"/>
        <w:numPr>
          <w:ilvl w:val="1"/>
          <w:numId w:val="33"/>
        </w:numPr>
      </w:pPr>
      <w:bookmarkStart w:id="225" w:name="_Toc382392206"/>
      <w:r w:rsidRPr="000E7BDD">
        <w:t>Reporting</w:t>
      </w:r>
      <w:bookmarkEnd w:id="225"/>
      <w:r w:rsidR="003D5AFE" w:rsidRPr="000E7BDD">
        <w:t xml:space="preserve"> </w:t>
      </w:r>
    </w:p>
    <w:p w:rsidR="00351E10" w:rsidRPr="000E7BDD" w:rsidRDefault="00351E10" w:rsidP="00351E10">
      <w:r w:rsidRPr="000E7BDD">
        <w:t>The United Nations Disaster Assessment and Coordination (UNDAC) Handbook, in its chapter on UNDAC Disaster Assessment Missions provides guidance on the preparation of a mission report.</w:t>
      </w:r>
      <w:r w:rsidR="007473A3" w:rsidRPr="000E7BDD">
        <w:t xml:space="preserve"> </w:t>
      </w:r>
      <w:r w:rsidRPr="000E7BDD">
        <w:t>The following is an excerpt fr</w:t>
      </w:r>
      <w:r w:rsidR="00CF4C39" w:rsidRPr="000E7BDD">
        <w:t>om Section 1.7 of that chapter:</w:t>
      </w:r>
      <w:r w:rsidR="00CF4C39" w:rsidRPr="000E7BDD">
        <w:rPr>
          <w:rStyle w:val="FootnoteReference"/>
        </w:rPr>
        <w:footnoteReference w:id="6"/>
      </w:r>
    </w:p>
    <w:p w:rsidR="00351E10" w:rsidRPr="000E7BDD" w:rsidRDefault="00351E10" w:rsidP="00F27B16">
      <w:pPr>
        <w:pStyle w:val="ListParagraph"/>
        <w:numPr>
          <w:ilvl w:val="0"/>
          <w:numId w:val="18"/>
        </w:numPr>
      </w:pPr>
      <w:r w:rsidRPr="000E7BDD">
        <w:t xml:space="preserve">Division of duties should be made from the outset </w:t>
      </w:r>
      <w:r w:rsidR="00AD0D86">
        <w:t>to cover the different chapters</w:t>
      </w:r>
    </w:p>
    <w:p w:rsidR="00351E10" w:rsidRPr="000E7BDD" w:rsidRDefault="00351E10" w:rsidP="00F27B16">
      <w:pPr>
        <w:pStyle w:val="ListParagraph"/>
        <w:numPr>
          <w:ilvl w:val="0"/>
          <w:numId w:val="18"/>
        </w:numPr>
      </w:pPr>
      <w:r w:rsidRPr="000E7BDD">
        <w:t>Report should be updated on a dail</w:t>
      </w:r>
      <w:r w:rsidR="00AD0D86">
        <w:t xml:space="preserve">y basis, especially on the less </w:t>
      </w:r>
      <w:r w:rsidRPr="000E7BDD">
        <w:t>dynamic areas in chapters where d</w:t>
      </w:r>
      <w:r w:rsidR="00AD0D86">
        <w:t>ata should be readily available</w:t>
      </w:r>
    </w:p>
    <w:p w:rsidR="00351E10" w:rsidRPr="000E7BDD" w:rsidRDefault="00351E10" w:rsidP="00F27B16">
      <w:pPr>
        <w:pStyle w:val="ListParagraph"/>
        <w:numPr>
          <w:ilvl w:val="0"/>
          <w:numId w:val="18"/>
        </w:numPr>
      </w:pPr>
      <w:r w:rsidRPr="000E7BDD">
        <w:t>When photos or illustrations are used, ensure they are relevant to the issues discussed and each must be</w:t>
      </w:r>
      <w:r w:rsidR="00AD0D86">
        <w:t xml:space="preserve"> captioned and the source cited</w:t>
      </w:r>
    </w:p>
    <w:p w:rsidR="00351E10" w:rsidRPr="000E7BDD" w:rsidRDefault="00351E10" w:rsidP="00F27B16">
      <w:pPr>
        <w:pStyle w:val="ListParagraph"/>
        <w:numPr>
          <w:ilvl w:val="0"/>
          <w:numId w:val="18"/>
        </w:numPr>
      </w:pPr>
      <w:r w:rsidRPr="000E7BDD">
        <w:t>Writing should be in a positive s</w:t>
      </w:r>
      <w:r w:rsidR="00AD0D86">
        <w:t>tyle; avoid being over-critical</w:t>
      </w:r>
    </w:p>
    <w:p w:rsidR="00351E10" w:rsidRPr="000E7BDD" w:rsidRDefault="00351E10" w:rsidP="00F27B16">
      <w:pPr>
        <w:pStyle w:val="ListParagraph"/>
        <w:numPr>
          <w:ilvl w:val="0"/>
          <w:numId w:val="18"/>
        </w:numPr>
      </w:pPr>
      <w:r w:rsidRPr="000E7BDD">
        <w:t xml:space="preserve">Whenever a recommendation is made in the body of the report it should be written after the relevant paragraphs, </w:t>
      </w:r>
      <w:r w:rsidR="00AD0D86">
        <w:t>in italics and clearly numbered</w:t>
      </w:r>
    </w:p>
    <w:p w:rsidR="00351E10" w:rsidRPr="000E7BDD" w:rsidRDefault="00351E10" w:rsidP="00F27B16">
      <w:pPr>
        <w:pStyle w:val="ListParagraph"/>
        <w:numPr>
          <w:ilvl w:val="0"/>
          <w:numId w:val="18"/>
        </w:numPr>
      </w:pPr>
      <w:r w:rsidRPr="000E7BDD">
        <w:t>One person should be assigned to type the repo</w:t>
      </w:r>
      <w:r w:rsidR="00AD0D86">
        <w:t>rt on one pre-designated laptop</w:t>
      </w:r>
    </w:p>
    <w:p w:rsidR="00351E10" w:rsidRPr="000E7BDD" w:rsidRDefault="00351E10" w:rsidP="00F27B16">
      <w:pPr>
        <w:pStyle w:val="ListParagraph"/>
        <w:numPr>
          <w:ilvl w:val="0"/>
          <w:numId w:val="18"/>
        </w:numPr>
      </w:pPr>
      <w:r w:rsidRPr="000E7BDD">
        <w:t>Regular backups on an i</w:t>
      </w:r>
      <w:r w:rsidR="00AD0D86">
        <w:t>ndependent storage device – e.g.</w:t>
      </w:r>
      <w:r w:rsidRPr="000E7BDD">
        <w:t xml:space="preserve"> floppy disk, </w:t>
      </w:r>
      <w:r w:rsidR="000E7BDD" w:rsidRPr="000E7BDD">
        <w:t>CD-ROM</w:t>
      </w:r>
      <w:r w:rsidRPr="000E7BDD">
        <w:t>, memory stick</w:t>
      </w:r>
      <w:r w:rsidR="00AD0D86">
        <w:t xml:space="preserve"> – </w:t>
      </w:r>
      <w:r w:rsidRPr="000E7BDD">
        <w:t>must be made to avoid loss of d</w:t>
      </w:r>
      <w:r w:rsidR="00AD0D86">
        <w:t>ata in case of computer failure</w:t>
      </w:r>
    </w:p>
    <w:p w:rsidR="00351E10" w:rsidRPr="000E7BDD" w:rsidRDefault="00351E10" w:rsidP="00F27B16">
      <w:pPr>
        <w:pStyle w:val="ListParagraph"/>
        <w:numPr>
          <w:ilvl w:val="0"/>
          <w:numId w:val="18"/>
        </w:numPr>
      </w:pPr>
      <w:r w:rsidRPr="000E7BDD">
        <w:t xml:space="preserve">Before </w:t>
      </w:r>
      <w:r w:rsidR="000E7BDD" w:rsidRPr="000E7BDD">
        <w:t>finalising</w:t>
      </w:r>
      <w:r w:rsidRPr="000E7BDD">
        <w:t xml:space="preserve"> the report</w:t>
      </w:r>
      <w:r w:rsidR="00AD0D86">
        <w:t>,</w:t>
      </w:r>
      <w:r w:rsidRPr="000E7BDD">
        <w:t xml:space="preserve"> a consultation with local stakeholders is recommended to ensure that the recommendations that the team have reached are understood and foster local ownership. This will engen</w:t>
      </w:r>
      <w:r w:rsidR="00AD0D86">
        <w:t>der the required follow-through</w:t>
      </w:r>
    </w:p>
    <w:p w:rsidR="00351E10" w:rsidRPr="000E7BDD" w:rsidRDefault="00351E10" w:rsidP="00F27B16">
      <w:pPr>
        <w:pStyle w:val="ListParagraph"/>
        <w:numPr>
          <w:ilvl w:val="0"/>
          <w:numId w:val="18"/>
        </w:numPr>
      </w:pPr>
      <w:r w:rsidRPr="000E7BDD">
        <w:t xml:space="preserve">The whole team should be encouraged to take an active role in the preparation and final </w:t>
      </w:r>
      <w:r w:rsidR="00AD0D86">
        <w:t>review of the report</w:t>
      </w:r>
    </w:p>
    <w:p w:rsidR="00351E10" w:rsidRPr="000E7BDD" w:rsidRDefault="00351E10" w:rsidP="006406F5">
      <w:r w:rsidRPr="000E7BDD">
        <w:t>The output of the UCA is a report.</w:t>
      </w:r>
      <w:r w:rsidR="007473A3" w:rsidRPr="000E7BDD">
        <w:t xml:space="preserve"> </w:t>
      </w:r>
      <w:r w:rsidRPr="000E7BDD">
        <w:t>A template of the report layout is available in Annex F.</w:t>
      </w:r>
    </w:p>
    <w:p w:rsidR="00351E10" w:rsidRPr="000E7BDD" w:rsidRDefault="00351E10" w:rsidP="00F27B16">
      <w:pPr>
        <w:pStyle w:val="Heading1"/>
        <w:numPr>
          <w:ilvl w:val="0"/>
          <w:numId w:val="33"/>
        </w:numPr>
      </w:pPr>
      <w:r w:rsidRPr="000E7BDD">
        <w:br w:type="column"/>
      </w:r>
      <w:bookmarkStart w:id="226" w:name="_Toc382392207"/>
      <w:r w:rsidRPr="000E7BDD">
        <w:lastRenderedPageBreak/>
        <w:t>Analysis and Reporting</w:t>
      </w:r>
      <w:bookmarkEnd w:id="226"/>
    </w:p>
    <w:p w:rsidR="00351E10" w:rsidRPr="000E7BDD" w:rsidRDefault="00351E10" w:rsidP="00351E10">
      <w:r w:rsidRPr="000E7BDD">
        <w:t>The UCA and the needs identified by the UCA provide the starting point for identifying and designing CD projects. A UCA is not intended to be a stand-alone process. If this were the case, it would increase the risk of raising unrealistic expectations with regard to project deliverables, timelines and costs. The UCA should be considered as an intervention in itself and one of the key outputs of a UCA can be the raising of awareness and engendering buy-in and ownership for subsequent interventions. This all positively influences sustainability.</w:t>
      </w:r>
    </w:p>
    <w:p w:rsidR="00351E10" w:rsidRPr="000E7BDD" w:rsidRDefault="00351E10" w:rsidP="00351E10">
      <w:r w:rsidRPr="000E7BDD">
        <w:t>Any CD initiative, or UCA for that matter, is a challenging process. It is important that expectations and deliverables remain realistic and obtainable. The EuropeAid concept paper on Aid Delivery Methods</w:t>
      </w:r>
      <w:r w:rsidR="00CF4C39" w:rsidRPr="000E7BDD">
        <w:rPr>
          <w:rStyle w:val="FootnoteReference"/>
        </w:rPr>
        <w:footnoteReference w:id="7"/>
      </w:r>
      <w:r w:rsidRPr="000E7BDD">
        <w:t xml:space="preserve"> suggests looking at your own organisation and how easy or difficult it is to understand how it works and how easy or difficult it would be to change it. This may provide a sense of realism regarding the feasibility </w:t>
      </w:r>
      <w:r w:rsidR="00AB4897">
        <w:t xml:space="preserve">of </w:t>
      </w:r>
      <w:r w:rsidRPr="000E7BDD">
        <w:t>change implementation in the recipient organisation.</w:t>
      </w:r>
    </w:p>
    <w:p w:rsidR="00351E10" w:rsidRPr="000E7BDD" w:rsidRDefault="00351E10" w:rsidP="00F27B16">
      <w:pPr>
        <w:pStyle w:val="Heading1"/>
        <w:numPr>
          <w:ilvl w:val="0"/>
          <w:numId w:val="33"/>
        </w:numPr>
      </w:pPr>
      <w:r w:rsidRPr="000E7BDD">
        <w:br w:type="column"/>
      </w:r>
      <w:bookmarkStart w:id="227" w:name="_Toc382392208"/>
      <w:r w:rsidRPr="000E7BDD">
        <w:lastRenderedPageBreak/>
        <w:t>Annexes</w:t>
      </w:r>
      <w:bookmarkEnd w:id="227"/>
    </w:p>
    <w:p w:rsidR="003538BD" w:rsidRPr="000E7BDD" w:rsidRDefault="003538BD" w:rsidP="00F27B16">
      <w:pPr>
        <w:pStyle w:val="Heading2"/>
        <w:numPr>
          <w:ilvl w:val="1"/>
          <w:numId w:val="33"/>
        </w:numPr>
      </w:pPr>
      <w:bookmarkStart w:id="228" w:name="_Toc382392209"/>
      <w:r w:rsidRPr="000E7BDD">
        <w:t>Annex A: Generic USAR Capacity Assessment T</w:t>
      </w:r>
      <w:r w:rsidR="005B49B7">
        <w:t>erms of Reference</w:t>
      </w:r>
      <w:bookmarkEnd w:id="228"/>
    </w:p>
    <w:p w:rsidR="003538BD" w:rsidRPr="000E7BDD" w:rsidRDefault="003538BD" w:rsidP="003538BD">
      <w:pPr>
        <w:jc w:val="center"/>
        <w:rPr>
          <w:b/>
        </w:rPr>
      </w:pPr>
      <w:r w:rsidRPr="000E7BDD">
        <w:rPr>
          <w:b/>
        </w:rPr>
        <w:t>INSARAG</w:t>
      </w:r>
    </w:p>
    <w:p w:rsidR="003538BD" w:rsidRPr="000E7BDD" w:rsidRDefault="003538BD" w:rsidP="003538BD">
      <w:pPr>
        <w:jc w:val="center"/>
        <w:rPr>
          <w:b/>
        </w:rPr>
      </w:pPr>
      <w:r w:rsidRPr="000E7BDD">
        <w:rPr>
          <w:b/>
        </w:rPr>
        <w:t>USAR Capacity Assessment</w:t>
      </w:r>
    </w:p>
    <w:p w:rsidR="003538BD" w:rsidRPr="000E7BDD" w:rsidRDefault="003538BD" w:rsidP="003538BD">
      <w:pPr>
        <w:jc w:val="center"/>
        <w:rPr>
          <w:b/>
          <w:color w:val="FF0000"/>
        </w:rPr>
      </w:pPr>
      <w:r w:rsidRPr="000E7BDD">
        <w:rPr>
          <w:b/>
          <w:color w:val="FF0000"/>
        </w:rPr>
        <w:t>[Insert country]</w:t>
      </w:r>
    </w:p>
    <w:p w:rsidR="003538BD" w:rsidRPr="000E7BDD" w:rsidRDefault="003538BD" w:rsidP="003538BD">
      <w:pPr>
        <w:jc w:val="center"/>
        <w:rPr>
          <w:b/>
          <w:color w:val="FF0000"/>
        </w:rPr>
      </w:pPr>
      <w:r w:rsidRPr="000E7BDD">
        <w:rPr>
          <w:b/>
          <w:color w:val="FF0000"/>
        </w:rPr>
        <w:t>[Insert date]</w:t>
      </w:r>
    </w:p>
    <w:p w:rsidR="003538BD" w:rsidRPr="000E7BDD" w:rsidRDefault="003538BD" w:rsidP="003538BD">
      <w:pPr>
        <w:jc w:val="center"/>
        <w:rPr>
          <w:b/>
        </w:rPr>
      </w:pPr>
    </w:p>
    <w:p w:rsidR="003D5AFE" w:rsidRPr="000E7BDD" w:rsidRDefault="003538BD" w:rsidP="003538BD">
      <w:pPr>
        <w:jc w:val="center"/>
        <w:rPr>
          <w:b/>
        </w:rPr>
      </w:pPr>
      <w:r w:rsidRPr="000E7BDD">
        <w:rPr>
          <w:b/>
        </w:rPr>
        <w:t>Terms of Reference (ToR)</w:t>
      </w:r>
    </w:p>
    <w:p w:rsidR="003538BD" w:rsidRPr="000E7BDD" w:rsidRDefault="003538BD" w:rsidP="003538BD">
      <w:r w:rsidRPr="000E7BDD">
        <w:rPr>
          <w:b/>
        </w:rPr>
        <w:t>Background</w:t>
      </w:r>
    </w:p>
    <w:p w:rsidR="003538BD" w:rsidRPr="000E7BDD" w:rsidRDefault="003538BD" w:rsidP="003538BD">
      <w:r w:rsidRPr="000E7BDD">
        <w:t>In furtherance of the UN GA Resolution 57/150 of 16 December 2002 on “Strengthening the Effectiveness and Coordination of international USAR Assistance</w:t>
      </w:r>
      <w:r w:rsidR="00AB4897">
        <w:t>,”</w:t>
      </w:r>
      <w:r w:rsidRPr="000E7BDD">
        <w:t xml:space="preserve"> and within the framework of regional USAR capacity building, the Government of</w:t>
      </w:r>
      <w:r w:rsidRPr="000E7BDD">
        <w:rPr>
          <w:color w:val="FF0000"/>
        </w:rPr>
        <w:t xml:space="preserve"> [Insert name</w:t>
      </w:r>
      <w:r w:rsidRPr="000E7BDD">
        <w:t>] has request</w:t>
      </w:r>
      <w:r w:rsidR="00AB4897">
        <w:t>ed the INSARAG network to carry-</w:t>
      </w:r>
      <w:r w:rsidRPr="000E7BDD">
        <w:t xml:space="preserve">out a USAR Capacity </w:t>
      </w:r>
      <w:r w:rsidR="00AB4897" w:rsidRPr="000E7BDD">
        <w:t>Assessment</w:t>
      </w:r>
      <w:r w:rsidRPr="000E7BDD">
        <w:t xml:space="preserve"> of its USAR capacity in order to identify targeted areas for support. This is to establish adequate USAR capacity in the country with the aim to be better </w:t>
      </w:r>
      <w:r w:rsidR="00AB4897">
        <w:t>prepared to meet</w:t>
      </w:r>
      <w:r w:rsidRPr="000E7BDD">
        <w:t xml:space="preserve"> country</w:t>
      </w:r>
      <w:r w:rsidR="00AB4897">
        <w:t>-</w:t>
      </w:r>
      <w:r w:rsidRPr="000E7BDD">
        <w:t>specific risks caused by incidents or disasters tha</w:t>
      </w:r>
      <w:r w:rsidR="00AB4897">
        <w:t>t cause structural collapse and/</w:t>
      </w:r>
      <w:r w:rsidRPr="000E7BDD">
        <w:t>or to develop an international USAR response capability.</w:t>
      </w:r>
    </w:p>
    <w:p w:rsidR="003538BD" w:rsidRPr="000E7BDD" w:rsidRDefault="003538BD" w:rsidP="003538BD">
      <w:pPr>
        <w:rPr>
          <w:b/>
        </w:rPr>
      </w:pPr>
      <w:r w:rsidRPr="000E7BDD">
        <w:rPr>
          <w:b/>
        </w:rPr>
        <w:t>Aim</w:t>
      </w:r>
    </w:p>
    <w:p w:rsidR="003538BD" w:rsidRPr="000E7BDD" w:rsidRDefault="003538BD" w:rsidP="003538BD">
      <w:r w:rsidRPr="000E7BDD">
        <w:t xml:space="preserve">The aim of the USAR Capacity Assessment is to evaluate existing USAR capacities, both at the environmental (institutional) and operational (response and technical) levels. This will </w:t>
      </w:r>
      <w:r w:rsidR="00812E7E">
        <w:t>assist</w:t>
      </w:r>
      <w:r w:rsidRPr="000E7BDD">
        <w:t xml:space="preserve"> in determining the requirement for support of USAR capacity development that corresponds to the risk profile and USAR objectives of in </w:t>
      </w:r>
      <w:r w:rsidRPr="000E7BDD">
        <w:rPr>
          <w:color w:val="FF0000"/>
        </w:rPr>
        <w:t>[Insert name]</w:t>
      </w:r>
      <w:r w:rsidRPr="00AB4897">
        <w:rPr>
          <w:color w:val="auto"/>
        </w:rPr>
        <w:t>.</w:t>
      </w:r>
    </w:p>
    <w:p w:rsidR="003538BD" w:rsidRPr="000E7BDD" w:rsidRDefault="003538BD" w:rsidP="003538BD">
      <w:pPr>
        <w:rPr>
          <w:b/>
        </w:rPr>
      </w:pPr>
      <w:r w:rsidRPr="000E7BDD">
        <w:rPr>
          <w:b/>
        </w:rPr>
        <w:t>Purpose</w:t>
      </w:r>
    </w:p>
    <w:p w:rsidR="003538BD" w:rsidRPr="000E7BDD" w:rsidRDefault="003538BD" w:rsidP="003538BD">
      <w:r w:rsidRPr="000E7BDD">
        <w:t xml:space="preserve">The Government of </w:t>
      </w:r>
      <w:r w:rsidRPr="000E7BDD">
        <w:rPr>
          <w:color w:val="FF0000"/>
        </w:rPr>
        <w:t xml:space="preserve">[Insert name] </w:t>
      </w:r>
      <w:r w:rsidRPr="000E7BDD">
        <w:t>has requested the INSARAG network, through the INSARAG Secretariat, to identify potential stakeholders interested in providing support to the Government of</w:t>
      </w:r>
      <w:r w:rsidRPr="000E7BDD">
        <w:rPr>
          <w:color w:val="FF0000"/>
        </w:rPr>
        <w:t xml:space="preserve"> [Insert name]</w:t>
      </w:r>
      <w:r w:rsidRPr="000E7BDD">
        <w:t xml:space="preserve"> in terms of USAR capacity development.</w:t>
      </w:r>
    </w:p>
    <w:p w:rsidR="003538BD" w:rsidRPr="000E7BDD" w:rsidRDefault="003538BD" w:rsidP="003538BD">
      <w:r w:rsidRPr="000E7BDD">
        <w:t xml:space="preserve">Accordingly, the Secretariat has identified INSARAG donor countries prepared to assist the Government of </w:t>
      </w:r>
      <w:r w:rsidRPr="000E7BDD">
        <w:rPr>
          <w:color w:val="FF0000"/>
        </w:rPr>
        <w:t xml:space="preserve">[Insert name] </w:t>
      </w:r>
      <w:r w:rsidRPr="000E7BDD">
        <w:t xml:space="preserve">develop its USAR capacity. These include </w:t>
      </w:r>
      <w:r w:rsidRPr="000E7BDD">
        <w:rPr>
          <w:color w:val="FF0000"/>
        </w:rPr>
        <w:t>[Insert names]</w:t>
      </w:r>
      <w:r w:rsidRPr="000E7BDD">
        <w:t>.</w:t>
      </w:r>
    </w:p>
    <w:p w:rsidR="003538BD" w:rsidRPr="000E7BDD" w:rsidRDefault="003538BD" w:rsidP="003538BD">
      <w:pPr>
        <w:rPr>
          <w:b/>
        </w:rPr>
      </w:pPr>
      <w:r w:rsidRPr="000E7BDD">
        <w:rPr>
          <w:b/>
        </w:rPr>
        <w:t>Objectives</w:t>
      </w:r>
    </w:p>
    <w:p w:rsidR="003538BD" w:rsidRPr="000E7BDD" w:rsidRDefault="003538BD" w:rsidP="003538BD">
      <w:r w:rsidRPr="000E7BDD">
        <w:t>The team will:</w:t>
      </w:r>
    </w:p>
    <w:p w:rsidR="003538BD" w:rsidRPr="000E7BDD" w:rsidRDefault="003538BD" w:rsidP="00F27B16">
      <w:pPr>
        <w:pStyle w:val="ListParagraph"/>
        <w:numPr>
          <w:ilvl w:val="0"/>
          <w:numId w:val="20"/>
        </w:numPr>
      </w:pPr>
      <w:r w:rsidRPr="000E7BDD">
        <w:t xml:space="preserve">Develop an understanding of government legislation, funding and structure of USAR in </w:t>
      </w:r>
      <w:r w:rsidRPr="000E7BDD">
        <w:rPr>
          <w:color w:val="FF0000"/>
        </w:rPr>
        <w:t>[Insert name]</w:t>
      </w:r>
    </w:p>
    <w:p w:rsidR="003538BD" w:rsidRPr="000E7BDD" w:rsidRDefault="003538BD" w:rsidP="00F27B16">
      <w:pPr>
        <w:pStyle w:val="ListParagraph"/>
        <w:numPr>
          <w:ilvl w:val="0"/>
          <w:numId w:val="20"/>
        </w:numPr>
      </w:pPr>
      <w:r w:rsidRPr="000E7BDD">
        <w:t>Develop an understanding of the structure, including rec</w:t>
      </w:r>
      <w:r w:rsidR="00AB4897">
        <w:t>ruitment, staffing, call centre</w:t>
      </w:r>
      <w:r w:rsidRPr="000E7BDD">
        <w:t>s and incident management, of each of th</w:t>
      </w:r>
      <w:r w:rsidR="00AB4897">
        <w:t>e various emergency disciplines</w:t>
      </w:r>
    </w:p>
    <w:p w:rsidR="003538BD" w:rsidRPr="000E7BDD" w:rsidRDefault="003538BD" w:rsidP="00F27B16">
      <w:pPr>
        <w:pStyle w:val="ListParagraph"/>
        <w:numPr>
          <w:ilvl w:val="0"/>
          <w:numId w:val="20"/>
        </w:numPr>
      </w:pPr>
      <w:r w:rsidRPr="000E7BDD">
        <w:t>Develop an understanding of past, current and predicated call volume activity of each of the various emergency disciplines</w:t>
      </w:r>
    </w:p>
    <w:p w:rsidR="003538BD" w:rsidRPr="000E7BDD" w:rsidRDefault="00AB4897" w:rsidP="00F27B16">
      <w:pPr>
        <w:pStyle w:val="ListParagraph"/>
        <w:numPr>
          <w:ilvl w:val="0"/>
          <w:numId w:val="20"/>
        </w:numPr>
      </w:pPr>
      <w:r>
        <w:t>I</w:t>
      </w:r>
      <w:r w:rsidR="003538BD" w:rsidRPr="000E7BDD">
        <w:t>dentify existing inter-agency command and control structures and funding mechanisms for major incidents and national disasters</w:t>
      </w:r>
    </w:p>
    <w:p w:rsidR="003538BD" w:rsidRPr="000E7BDD" w:rsidRDefault="003538BD" w:rsidP="00F27B16">
      <w:pPr>
        <w:pStyle w:val="ListParagraph"/>
        <w:numPr>
          <w:ilvl w:val="0"/>
          <w:numId w:val="20"/>
        </w:numPr>
      </w:pPr>
      <w:r w:rsidRPr="000E7BDD">
        <w:t>Identify key stakeholders including government, private and NGO</w:t>
      </w:r>
      <w:r w:rsidR="00BD66F5">
        <w:t>s</w:t>
      </w:r>
      <w:r w:rsidRPr="000E7BDD">
        <w:t xml:space="preserve"> invo</w:t>
      </w:r>
      <w:r w:rsidR="00BD66F5">
        <w:t>lved in the preparedness of and/</w:t>
      </w:r>
      <w:r w:rsidRPr="000E7BDD">
        <w:t>or the delivery of USAR</w:t>
      </w:r>
    </w:p>
    <w:p w:rsidR="003538BD" w:rsidRPr="000E7BDD" w:rsidRDefault="003538BD" w:rsidP="00F27B16">
      <w:pPr>
        <w:pStyle w:val="ListParagraph"/>
        <w:numPr>
          <w:ilvl w:val="0"/>
          <w:numId w:val="20"/>
        </w:numPr>
      </w:pPr>
      <w:r w:rsidRPr="000E7BDD">
        <w:t>Develop an understanding of current training available to USAR teams and its funding mechanism</w:t>
      </w:r>
    </w:p>
    <w:p w:rsidR="003538BD" w:rsidRPr="000E7BDD" w:rsidRDefault="003538BD" w:rsidP="00F27B16">
      <w:pPr>
        <w:pStyle w:val="ListParagraph"/>
        <w:numPr>
          <w:ilvl w:val="0"/>
          <w:numId w:val="20"/>
        </w:numPr>
      </w:pPr>
      <w:r w:rsidRPr="000E7BDD">
        <w:t>Develop an understanding of current equipment available to USAR teams and its funding mechanism</w:t>
      </w:r>
    </w:p>
    <w:p w:rsidR="003538BD" w:rsidRPr="000E7BDD" w:rsidRDefault="003538BD" w:rsidP="00F27B16">
      <w:pPr>
        <w:pStyle w:val="ListParagraph"/>
        <w:numPr>
          <w:ilvl w:val="0"/>
          <w:numId w:val="20"/>
        </w:numPr>
      </w:pPr>
      <w:r w:rsidRPr="000E7BDD">
        <w:t xml:space="preserve">Identify, if any, existing donor/recipient relationships with regard to USAR in </w:t>
      </w:r>
      <w:r w:rsidRPr="000E7BDD">
        <w:rPr>
          <w:color w:val="FF0000"/>
        </w:rPr>
        <w:t>[Insert name]</w:t>
      </w:r>
    </w:p>
    <w:p w:rsidR="003538BD" w:rsidRPr="000E7BDD" w:rsidRDefault="003538BD" w:rsidP="00F27B16">
      <w:pPr>
        <w:pStyle w:val="ListParagraph"/>
        <w:numPr>
          <w:ilvl w:val="0"/>
          <w:numId w:val="20"/>
        </w:numPr>
      </w:pPr>
      <w:r w:rsidRPr="000E7BDD">
        <w:t>Develop an understanding of the role of the emergency service, police and military in the event of a major incident or national disaster</w:t>
      </w:r>
    </w:p>
    <w:p w:rsidR="003538BD" w:rsidRPr="000E7BDD" w:rsidRDefault="003538BD" w:rsidP="00F27B16">
      <w:pPr>
        <w:pStyle w:val="ListParagraph"/>
        <w:numPr>
          <w:ilvl w:val="0"/>
          <w:numId w:val="20"/>
        </w:numPr>
      </w:pPr>
      <w:r w:rsidRPr="000E7BDD">
        <w:t xml:space="preserve">Develop a written report with concrete recommendations of potential capacity development projects in </w:t>
      </w:r>
      <w:r w:rsidRPr="000E7BDD">
        <w:rPr>
          <w:color w:val="FF0000"/>
        </w:rPr>
        <w:t>[Insert name]</w:t>
      </w:r>
      <w:r w:rsidR="00BD66F5" w:rsidRPr="00BD66F5">
        <w:rPr>
          <w:color w:val="auto"/>
        </w:rPr>
        <w:t>,</w:t>
      </w:r>
      <w:r w:rsidRPr="000E7BDD">
        <w:rPr>
          <w:color w:val="FF0000"/>
        </w:rPr>
        <w:t xml:space="preserve"> </w:t>
      </w:r>
      <w:r w:rsidR="00BD66F5">
        <w:t>including a suggested time</w:t>
      </w:r>
      <w:r w:rsidRPr="000E7BDD">
        <w:t>line and cost estimations</w:t>
      </w:r>
    </w:p>
    <w:p w:rsidR="003538BD" w:rsidRPr="000E7BDD" w:rsidRDefault="00BD66F5" w:rsidP="00F27B16">
      <w:pPr>
        <w:pStyle w:val="ListParagraph"/>
        <w:numPr>
          <w:ilvl w:val="0"/>
          <w:numId w:val="20"/>
        </w:numPr>
      </w:pPr>
      <w:r>
        <w:lastRenderedPageBreak/>
        <w:t>F</w:t>
      </w:r>
      <w:r w:rsidR="003538BD" w:rsidRPr="000E7BDD">
        <w:t xml:space="preserve">urther develop and strengthen the links between the Government of </w:t>
      </w:r>
      <w:r w:rsidR="003538BD" w:rsidRPr="000E7BDD">
        <w:rPr>
          <w:color w:val="FF0000"/>
        </w:rPr>
        <w:t>[Insert name]</w:t>
      </w:r>
      <w:r w:rsidR="003538BD" w:rsidRPr="000E7BDD">
        <w:t>, INSARAG and the international donor community.</w:t>
      </w:r>
    </w:p>
    <w:p w:rsidR="003538BD" w:rsidRPr="000E7BDD" w:rsidRDefault="003538BD" w:rsidP="003538BD">
      <w:pPr>
        <w:rPr>
          <w:b/>
        </w:rPr>
      </w:pPr>
      <w:r w:rsidRPr="000E7BDD">
        <w:rPr>
          <w:b/>
        </w:rPr>
        <w:t>Stakeholders</w:t>
      </w:r>
    </w:p>
    <w:p w:rsidR="003538BD" w:rsidRPr="000E7BDD" w:rsidRDefault="003538BD" w:rsidP="003538BD">
      <w:r w:rsidRPr="000E7BDD">
        <w:t>The stakeholders participating in this scoping assessment include:</w:t>
      </w:r>
    </w:p>
    <w:p w:rsidR="003538BD" w:rsidRPr="000E7BDD" w:rsidRDefault="003538BD" w:rsidP="00F27B16">
      <w:pPr>
        <w:pStyle w:val="ListParagraph"/>
        <w:numPr>
          <w:ilvl w:val="0"/>
          <w:numId w:val="19"/>
        </w:numPr>
      </w:pPr>
      <w:r w:rsidRPr="000E7BDD">
        <w:t>Representatives from the UN Office for the Coordination of Humanitarian Affairs (OCHA)</w:t>
      </w:r>
    </w:p>
    <w:p w:rsidR="003538BD" w:rsidRPr="000E7BDD" w:rsidRDefault="003538BD" w:rsidP="00F27B16">
      <w:pPr>
        <w:pStyle w:val="ListParagraph"/>
        <w:numPr>
          <w:ilvl w:val="0"/>
          <w:numId w:val="19"/>
        </w:numPr>
        <w:rPr>
          <w:color w:val="FF0000"/>
        </w:rPr>
      </w:pPr>
      <w:r w:rsidRPr="000E7BDD">
        <w:t xml:space="preserve">Representatives from </w:t>
      </w:r>
      <w:r w:rsidRPr="000E7BDD">
        <w:rPr>
          <w:color w:val="FF0000"/>
        </w:rPr>
        <w:t>[Insert international stakeholders name]</w:t>
      </w:r>
    </w:p>
    <w:p w:rsidR="003538BD" w:rsidRPr="000E7BDD" w:rsidRDefault="003538BD" w:rsidP="00F27B16">
      <w:pPr>
        <w:pStyle w:val="ListParagraph"/>
        <w:numPr>
          <w:ilvl w:val="0"/>
          <w:numId w:val="19"/>
        </w:numPr>
      </w:pPr>
      <w:r w:rsidRPr="000E7BDD">
        <w:t xml:space="preserve">Representatives from </w:t>
      </w:r>
      <w:r w:rsidRPr="000E7BDD">
        <w:rPr>
          <w:color w:val="FF0000"/>
        </w:rPr>
        <w:t>[Insert local stakeholders name]</w:t>
      </w:r>
    </w:p>
    <w:p w:rsidR="003538BD" w:rsidRPr="000E7BDD" w:rsidRDefault="003538BD" w:rsidP="00F27B16">
      <w:pPr>
        <w:pStyle w:val="ListParagraph"/>
        <w:numPr>
          <w:ilvl w:val="0"/>
          <w:numId w:val="19"/>
        </w:numPr>
      </w:pPr>
      <w:r w:rsidRPr="000E7BDD">
        <w:t>External Consultant</w:t>
      </w:r>
      <w:r w:rsidR="00BD66F5">
        <w:t>(s)</w:t>
      </w:r>
    </w:p>
    <w:p w:rsidR="003538BD" w:rsidRPr="000E7BDD" w:rsidRDefault="003538BD" w:rsidP="003538BD">
      <w:r w:rsidRPr="000E7BDD">
        <w:rPr>
          <w:b/>
        </w:rPr>
        <w:t>Expected</w:t>
      </w:r>
      <w:r w:rsidRPr="000E7BDD">
        <w:t xml:space="preserve"> </w:t>
      </w:r>
      <w:r w:rsidRPr="000E7BDD">
        <w:rPr>
          <w:b/>
        </w:rPr>
        <w:t>Results</w:t>
      </w:r>
    </w:p>
    <w:p w:rsidR="003538BD" w:rsidRPr="000E7BDD" w:rsidRDefault="003538BD" w:rsidP="003538BD">
      <w:r w:rsidRPr="000E7BDD">
        <w:t>Based on the assessment, the team will produce a mission report summarising the scoping mission findings and recommendations. The results will provide a basis for INSARAG donor countries and other donors who are interested to further investigate possibilities to support these types of USAR capacity development projects.</w:t>
      </w:r>
    </w:p>
    <w:p w:rsidR="003538BD" w:rsidRPr="000E7BDD" w:rsidRDefault="003538BD" w:rsidP="003538BD">
      <w:r w:rsidRPr="000E7BDD">
        <w:t>The recommendations will include the identification of concrete projects and recommendations for follow-up activities, requirements for funding and allocation of resources. It is anticipated that INSARAG donor countries participating in the mission will support these projects.</w:t>
      </w:r>
    </w:p>
    <w:p w:rsidR="003538BD" w:rsidRPr="000E7BDD" w:rsidRDefault="003538BD" w:rsidP="00F27B16">
      <w:pPr>
        <w:pStyle w:val="Heading2"/>
        <w:numPr>
          <w:ilvl w:val="1"/>
          <w:numId w:val="33"/>
        </w:numPr>
      </w:pPr>
      <w:r w:rsidRPr="000E7BDD">
        <w:br w:type="column"/>
      </w:r>
      <w:bookmarkStart w:id="229" w:name="_Toc382392210"/>
      <w:r w:rsidRPr="000E7BDD">
        <w:lastRenderedPageBreak/>
        <w:t>Annex B: Suggested Stakeholder Meeting List</w:t>
      </w:r>
      <w:bookmarkEnd w:id="229"/>
    </w:p>
    <w:p w:rsidR="0011317C" w:rsidRPr="000E7BDD" w:rsidRDefault="003538BD" w:rsidP="003538BD">
      <w:r w:rsidRPr="000E7BDD">
        <w:t>This list serves as guide only. It is not intended to be all encompassing and not all parties listed will always be applicable or available for discussions.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662"/>
      </w:tblGrid>
      <w:tr w:rsidR="00221F21" w:rsidRPr="000E7BDD" w:rsidTr="00000D9C">
        <w:trPr>
          <w:jc w:val="center"/>
        </w:trPr>
        <w:tc>
          <w:tcPr>
            <w:tcW w:w="8647" w:type="dxa"/>
            <w:gridSpan w:val="2"/>
          </w:tcPr>
          <w:p w:rsidR="00221F21" w:rsidRPr="000E7BDD" w:rsidRDefault="00221F21" w:rsidP="00221F21">
            <w:pPr>
              <w:jc w:val="center"/>
              <w:rPr>
                <w:rFonts w:cs="Arial"/>
                <w:b/>
              </w:rPr>
            </w:pPr>
            <w:r w:rsidRPr="000E7BDD">
              <w:rPr>
                <w:rFonts w:cs="Arial"/>
                <w:b/>
              </w:rPr>
              <w:t>Environment</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International Donors</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International Implementers</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National Government Representatives</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Ministry Representatives</w:t>
            </w:r>
          </w:p>
          <w:p w:rsidR="003538BD" w:rsidRPr="000E7BDD" w:rsidRDefault="00034D32" w:rsidP="00000D9C">
            <w:pPr>
              <w:rPr>
                <w:rFonts w:cs="Arial"/>
              </w:rPr>
            </w:pPr>
            <w:r>
              <w:rPr>
                <w:rFonts w:cs="Arial"/>
              </w:rPr>
              <w:t>(E.g. Ministry of Interior,</w:t>
            </w:r>
            <w:r w:rsidR="003538BD" w:rsidRPr="000E7BDD">
              <w:rPr>
                <w:rFonts w:cs="Arial"/>
              </w:rPr>
              <w:t xml:space="preserve"> Ministry of Health)</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UN Organisations</w:t>
            </w:r>
          </w:p>
          <w:p w:rsidR="003538BD" w:rsidRPr="000E7BDD" w:rsidRDefault="00034D32" w:rsidP="00000D9C">
            <w:pPr>
              <w:rPr>
                <w:rFonts w:cs="Arial"/>
              </w:rPr>
            </w:pPr>
            <w:r>
              <w:rPr>
                <w:rFonts w:cs="Arial"/>
              </w:rPr>
              <w:t>(E.g. UNDP, OCHA,</w:t>
            </w:r>
            <w:r w:rsidR="003538BD" w:rsidRPr="000E7BDD">
              <w:rPr>
                <w:rFonts w:cs="Arial"/>
              </w:rPr>
              <w:t xml:space="preserve"> WHO)</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International Humanitarian Organisations</w:t>
            </w:r>
          </w:p>
          <w:p w:rsidR="003538BD" w:rsidRPr="000E7BDD" w:rsidRDefault="00034D32" w:rsidP="00000D9C">
            <w:pPr>
              <w:rPr>
                <w:rFonts w:cs="Arial"/>
              </w:rPr>
            </w:pPr>
            <w:r>
              <w:rPr>
                <w:rFonts w:cs="Arial"/>
              </w:rPr>
              <w:t>(E.g.</w:t>
            </w:r>
            <w:r w:rsidR="003538BD" w:rsidRPr="000E7BDD">
              <w:rPr>
                <w:rFonts w:cs="Arial"/>
              </w:rPr>
              <w:t xml:space="preserve"> Red Cross Red Crescent)</w:t>
            </w:r>
          </w:p>
        </w:tc>
      </w:tr>
      <w:tr w:rsidR="00221F21" w:rsidRPr="000E7BDD" w:rsidTr="00000D9C">
        <w:trPr>
          <w:jc w:val="center"/>
        </w:trPr>
        <w:tc>
          <w:tcPr>
            <w:tcW w:w="8647" w:type="dxa"/>
            <w:gridSpan w:val="2"/>
          </w:tcPr>
          <w:p w:rsidR="00221F21" w:rsidRPr="000E7BDD" w:rsidRDefault="00221F21" w:rsidP="00221F21">
            <w:pPr>
              <w:jc w:val="center"/>
              <w:rPr>
                <w:rFonts w:cs="Arial"/>
                <w:b/>
              </w:rPr>
            </w:pPr>
            <w:r w:rsidRPr="000E7BDD">
              <w:rPr>
                <w:rFonts w:cs="Arial"/>
                <w:b/>
              </w:rPr>
              <w:t>Organisations</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Military</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Civil Defence</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Fire Services</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Rescue Services</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Ambulance Services</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Police Services</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K-9 Services</w:t>
            </w:r>
          </w:p>
        </w:tc>
      </w:tr>
      <w:tr w:rsidR="00221F21" w:rsidRPr="000E7BDD" w:rsidTr="00000D9C">
        <w:trPr>
          <w:jc w:val="center"/>
        </w:trPr>
        <w:tc>
          <w:tcPr>
            <w:tcW w:w="8647" w:type="dxa"/>
            <w:gridSpan w:val="2"/>
          </w:tcPr>
          <w:p w:rsidR="00221F21" w:rsidRPr="000E7BDD" w:rsidRDefault="00221F21" w:rsidP="00221F21">
            <w:pPr>
              <w:jc w:val="center"/>
              <w:rPr>
                <w:rFonts w:cs="Arial"/>
                <w:b/>
              </w:rPr>
            </w:pPr>
            <w:r w:rsidRPr="000E7BDD">
              <w:rPr>
                <w:rFonts w:cs="Arial"/>
                <w:b/>
              </w:rPr>
              <w:t>Individuals (from USAR if available or fire, rescue, ambulance services)</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Team Leaders</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Deputy Team Leaders</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Planning Officers</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Communications Officers</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Training Officers</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Search Managers</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Rescue Managers</w:t>
            </w:r>
          </w:p>
        </w:tc>
      </w:tr>
      <w:tr w:rsidR="003538BD" w:rsidRPr="000E7BDD" w:rsidTr="003538BD">
        <w:trPr>
          <w:jc w:val="center"/>
        </w:trPr>
        <w:tc>
          <w:tcPr>
            <w:tcW w:w="1985" w:type="dxa"/>
          </w:tcPr>
          <w:p w:rsidR="003538BD" w:rsidRPr="000E7BDD" w:rsidRDefault="003538BD" w:rsidP="00000D9C">
            <w:pPr>
              <w:rPr>
                <w:rFonts w:cs="Arial"/>
              </w:rPr>
            </w:pPr>
          </w:p>
        </w:tc>
        <w:tc>
          <w:tcPr>
            <w:tcW w:w="6662" w:type="dxa"/>
          </w:tcPr>
          <w:p w:rsidR="003538BD" w:rsidRPr="000E7BDD" w:rsidRDefault="003538BD" w:rsidP="00000D9C">
            <w:pPr>
              <w:rPr>
                <w:rFonts w:cs="Arial"/>
              </w:rPr>
            </w:pPr>
            <w:r w:rsidRPr="000E7BDD">
              <w:rPr>
                <w:rFonts w:cs="Arial"/>
              </w:rPr>
              <w:t>Medical Managers</w:t>
            </w:r>
          </w:p>
        </w:tc>
      </w:tr>
    </w:tbl>
    <w:p w:rsidR="00221F21" w:rsidRPr="000E7BDD" w:rsidRDefault="00221F21" w:rsidP="003538BD"/>
    <w:p w:rsidR="00221F21" w:rsidRPr="000E7BDD" w:rsidRDefault="00221F21" w:rsidP="00F27B16">
      <w:pPr>
        <w:pStyle w:val="Heading2"/>
        <w:numPr>
          <w:ilvl w:val="1"/>
          <w:numId w:val="33"/>
        </w:numPr>
      </w:pPr>
      <w:r w:rsidRPr="000E7BDD">
        <w:br w:type="column"/>
      </w:r>
      <w:bookmarkStart w:id="230" w:name="_Toc382392211"/>
      <w:r w:rsidRPr="000E7BDD">
        <w:rPr>
          <w:rFonts w:cs="Arial"/>
        </w:rPr>
        <w:lastRenderedPageBreak/>
        <w:t>Annex C: USAR System Framework Assessment Tool</w:t>
      </w:r>
      <w:bookmarkEnd w:id="230"/>
    </w:p>
    <w:p w:rsidR="00221F21" w:rsidRPr="000E7BDD" w:rsidRDefault="00221F21" w:rsidP="00221F21">
      <w:r w:rsidRPr="000E7BDD">
        <w:t>The USAR System Framework Tool has been developed to help assessment team members obtain a comprehensive overview of the environmental (institutional) and organisation issues that will have influence on USAR CD.</w:t>
      </w:r>
      <w:r w:rsidR="007473A3" w:rsidRPr="000E7BDD">
        <w:t xml:space="preserve"> </w:t>
      </w:r>
      <w:r w:rsidRPr="000E7BDD">
        <w:t xml:space="preserve">It is also intended to </w:t>
      </w:r>
      <w:r w:rsidR="00812E7E">
        <w:t>assist</w:t>
      </w:r>
      <w:r w:rsidRPr="000E7BDD">
        <w:t xml:space="preserve"> in compiling recommendations that are realistic when considered in the context of the prevailing circumstances.</w:t>
      </w:r>
    </w:p>
    <w:p w:rsidR="00221F21" w:rsidRPr="000E7BDD" w:rsidRDefault="00221F21" w:rsidP="00221F21">
      <w:r w:rsidRPr="000E7BDD">
        <w:t>The USAR System Framework Tool is available as an Excel spreadsheet.</w:t>
      </w:r>
      <w:r w:rsidR="007473A3" w:rsidRPr="000E7BDD">
        <w:t xml:space="preserve"> </w:t>
      </w:r>
      <w:r w:rsidRPr="000E7BDD">
        <w:t xml:space="preserve">This tool is designed specifically to </w:t>
      </w:r>
      <w:r w:rsidR="00812E7E">
        <w:t>assist</w:t>
      </w:r>
      <w:r w:rsidRPr="000E7BDD">
        <w:t xml:space="preserve"> the assessment of</w:t>
      </w:r>
      <w:r w:rsidR="00CD12FB">
        <w:t xml:space="preserve"> the USAR System Framework</w:t>
      </w:r>
      <w:r w:rsidRPr="000E7BDD">
        <w:t>.</w:t>
      </w:r>
      <w:r w:rsidR="007473A3" w:rsidRPr="000E7BDD">
        <w:t xml:space="preserve"> </w:t>
      </w:r>
      <w:r w:rsidRPr="000E7BDD">
        <w:t>Checklists are provided to assist with the</w:t>
      </w:r>
      <w:r w:rsidR="00053B3D">
        <w:t xml:space="preserve"> USAR Operations Framework</w:t>
      </w:r>
      <w:r w:rsidRPr="000E7BDD">
        <w:t xml:space="preserve">, see Annex D </w:t>
      </w:r>
      <w:r w:rsidR="00053B3D">
        <w:t>and</w:t>
      </w:r>
      <w:r w:rsidRPr="000E7BDD">
        <w:t xml:space="preserve"> E. The following provides guidance on the use of the tool.</w:t>
      </w:r>
    </w:p>
    <w:p w:rsidR="00221F21" w:rsidRPr="000E7BDD" w:rsidRDefault="00221F21" w:rsidP="00221F21">
      <w:r w:rsidRPr="000E7BDD">
        <w:t xml:space="preserve">There are two tabs in the spreadsheet, namely </w:t>
      </w:r>
      <w:r w:rsidR="00053B3D">
        <w:t>“</w:t>
      </w:r>
      <w:r w:rsidRPr="000E7BDD">
        <w:t>Environment – National</w:t>
      </w:r>
      <w:r w:rsidR="00053B3D">
        <w:t>”</w:t>
      </w:r>
      <w:r w:rsidRPr="000E7BDD">
        <w:t xml:space="preserve"> and </w:t>
      </w:r>
      <w:r w:rsidR="00053B3D">
        <w:t>“</w:t>
      </w:r>
      <w:r w:rsidRPr="000E7BDD">
        <w:t>Organisation.</w:t>
      </w:r>
      <w:r w:rsidR="00053B3D">
        <w:t>”</w:t>
      </w:r>
    </w:p>
    <w:p w:rsidR="00221F21" w:rsidRPr="000E7BDD" w:rsidRDefault="00CD12FB" w:rsidP="00221F21">
      <w:r>
        <w:t xml:space="preserve">The contents of the </w:t>
      </w:r>
      <w:r w:rsidR="00053B3D">
        <w:t>“</w:t>
      </w:r>
      <w:r>
        <w:t>Environment</w:t>
      </w:r>
      <w:r w:rsidR="00053B3D">
        <w:t xml:space="preserve"> </w:t>
      </w:r>
      <w:r w:rsidR="00053B3D" w:rsidRPr="000E7BDD">
        <w:t xml:space="preserve">– </w:t>
      </w:r>
      <w:r w:rsidR="00221F21" w:rsidRPr="000E7BDD">
        <w:t>National</w:t>
      </w:r>
      <w:r w:rsidR="00053B3D">
        <w:t>”</w:t>
      </w:r>
      <w:r w:rsidR="00221F21" w:rsidRPr="000E7BDD">
        <w:t xml:space="preserve"> tab addresses the following:</w:t>
      </w:r>
    </w:p>
    <w:p w:rsidR="00221F21" w:rsidRPr="000E7BDD" w:rsidRDefault="00221F21" w:rsidP="00F27B16">
      <w:pPr>
        <w:pStyle w:val="ListParagraph"/>
        <w:numPr>
          <w:ilvl w:val="0"/>
          <w:numId w:val="21"/>
        </w:numPr>
      </w:pPr>
      <w:r w:rsidRPr="000E7BDD">
        <w:t xml:space="preserve">National </w:t>
      </w:r>
      <w:r w:rsidR="00053B3D">
        <w:t>a</w:t>
      </w:r>
      <w:r w:rsidRPr="000E7BDD">
        <w:t>uthority</w:t>
      </w:r>
    </w:p>
    <w:p w:rsidR="00221F21" w:rsidRPr="000E7BDD" w:rsidRDefault="00CD12FB" w:rsidP="00F27B16">
      <w:pPr>
        <w:pStyle w:val="ListParagraph"/>
        <w:numPr>
          <w:ilvl w:val="0"/>
          <w:numId w:val="21"/>
        </w:numPr>
      </w:pPr>
      <w:r>
        <w:t>Policy and</w:t>
      </w:r>
      <w:r w:rsidR="00221F21" w:rsidRPr="000E7BDD">
        <w:t xml:space="preserve"> </w:t>
      </w:r>
      <w:r w:rsidR="00053B3D">
        <w:t>l</w:t>
      </w:r>
      <w:r w:rsidR="00221F21" w:rsidRPr="000E7BDD">
        <w:t xml:space="preserve">egal </w:t>
      </w:r>
      <w:r w:rsidR="00053B3D">
        <w:t>f</w:t>
      </w:r>
      <w:r w:rsidR="00221F21" w:rsidRPr="000E7BDD">
        <w:t>ramework</w:t>
      </w:r>
    </w:p>
    <w:p w:rsidR="00221F21" w:rsidRPr="000E7BDD" w:rsidRDefault="00221F21" w:rsidP="00F27B16">
      <w:pPr>
        <w:pStyle w:val="ListParagraph"/>
        <w:numPr>
          <w:ilvl w:val="0"/>
          <w:numId w:val="21"/>
        </w:numPr>
      </w:pPr>
      <w:r w:rsidRPr="000E7BDD">
        <w:t xml:space="preserve">Government </w:t>
      </w:r>
      <w:r w:rsidR="00053B3D">
        <w:t>e</w:t>
      </w:r>
      <w:r w:rsidRPr="000E7BDD">
        <w:t xml:space="preserve">mergency </w:t>
      </w:r>
      <w:r w:rsidR="00053B3D">
        <w:t>r</w:t>
      </w:r>
      <w:r w:rsidRPr="000E7BDD">
        <w:t xml:space="preserve">esponse </w:t>
      </w:r>
      <w:r w:rsidR="00053B3D">
        <w:t>s</w:t>
      </w:r>
      <w:r w:rsidRPr="000E7BDD">
        <w:t>tructure</w:t>
      </w:r>
    </w:p>
    <w:p w:rsidR="00221F21" w:rsidRPr="000E7BDD" w:rsidRDefault="00221F21" w:rsidP="00F27B16">
      <w:pPr>
        <w:pStyle w:val="ListParagraph"/>
        <w:numPr>
          <w:ilvl w:val="0"/>
          <w:numId w:val="21"/>
        </w:numPr>
      </w:pPr>
      <w:r w:rsidRPr="000E7BDD">
        <w:t>Inter-</w:t>
      </w:r>
      <w:r w:rsidR="00053B3D">
        <w:t>m</w:t>
      </w:r>
      <w:r w:rsidRPr="000E7BDD">
        <w:t xml:space="preserve">inisterial </w:t>
      </w:r>
      <w:r w:rsidR="00053B3D">
        <w:t>p</w:t>
      </w:r>
      <w:r w:rsidRPr="000E7BDD">
        <w:t>articipation (if required)</w:t>
      </w:r>
    </w:p>
    <w:p w:rsidR="00221F21" w:rsidRPr="000E7BDD" w:rsidRDefault="00221F21" w:rsidP="00F27B16">
      <w:pPr>
        <w:pStyle w:val="ListParagraph"/>
        <w:numPr>
          <w:ilvl w:val="0"/>
          <w:numId w:val="21"/>
        </w:numPr>
      </w:pPr>
      <w:r w:rsidRPr="000E7BDD">
        <w:t xml:space="preserve">Funding </w:t>
      </w:r>
      <w:r w:rsidR="00053B3D">
        <w:t>m</w:t>
      </w:r>
      <w:r w:rsidRPr="000E7BDD">
        <w:t>odel</w:t>
      </w:r>
    </w:p>
    <w:p w:rsidR="00221F21" w:rsidRPr="000E7BDD" w:rsidRDefault="00221F21" w:rsidP="00F27B16">
      <w:pPr>
        <w:pStyle w:val="ListParagraph"/>
        <w:numPr>
          <w:ilvl w:val="0"/>
          <w:numId w:val="21"/>
        </w:numPr>
      </w:pPr>
      <w:r w:rsidRPr="000E7BDD">
        <w:t xml:space="preserve">Human </w:t>
      </w:r>
      <w:r w:rsidR="00053B3D">
        <w:t>r</w:t>
      </w:r>
      <w:r w:rsidRPr="000E7BDD">
        <w:t>esources</w:t>
      </w:r>
    </w:p>
    <w:p w:rsidR="00221F21" w:rsidRPr="000E7BDD" w:rsidRDefault="00221F21" w:rsidP="00F27B16">
      <w:pPr>
        <w:pStyle w:val="ListParagraph"/>
        <w:numPr>
          <w:ilvl w:val="0"/>
          <w:numId w:val="21"/>
        </w:numPr>
      </w:pPr>
      <w:r w:rsidRPr="000E7BDD">
        <w:t xml:space="preserve">Physical </w:t>
      </w:r>
      <w:r w:rsidR="00053B3D">
        <w:t>r</w:t>
      </w:r>
      <w:r w:rsidRPr="000E7BDD">
        <w:t>esources</w:t>
      </w:r>
    </w:p>
    <w:p w:rsidR="00221F21" w:rsidRPr="000E7BDD" w:rsidRDefault="00221F21" w:rsidP="00F27B16">
      <w:pPr>
        <w:pStyle w:val="ListParagraph"/>
        <w:numPr>
          <w:ilvl w:val="0"/>
          <w:numId w:val="21"/>
        </w:numPr>
      </w:pPr>
      <w:r w:rsidRPr="000E7BDD">
        <w:t xml:space="preserve">Accountability </w:t>
      </w:r>
      <w:r w:rsidR="00053B3D">
        <w:t>and</w:t>
      </w:r>
      <w:r w:rsidRPr="000E7BDD">
        <w:t xml:space="preserve"> </w:t>
      </w:r>
      <w:r w:rsidR="00053B3D">
        <w:t>o</w:t>
      </w:r>
      <w:r w:rsidRPr="000E7BDD">
        <w:t>wnership</w:t>
      </w:r>
    </w:p>
    <w:p w:rsidR="00221F21" w:rsidRPr="000E7BDD" w:rsidRDefault="00221F21" w:rsidP="00F27B16">
      <w:pPr>
        <w:pStyle w:val="ListParagraph"/>
        <w:numPr>
          <w:ilvl w:val="0"/>
          <w:numId w:val="21"/>
        </w:numPr>
      </w:pPr>
      <w:r w:rsidRPr="000E7BDD">
        <w:t xml:space="preserve">INSARAG </w:t>
      </w:r>
      <w:r w:rsidR="00053B3D">
        <w:t>f</w:t>
      </w:r>
      <w:r w:rsidRPr="000E7BDD">
        <w:t xml:space="preserve">ocal </w:t>
      </w:r>
      <w:r w:rsidR="00053B3D">
        <w:t>p</w:t>
      </w:r>
      <w:r w:rsidRPr="000E7BDD">
        <w:t>oint</w:t>
      </w:r>
    </w:p>
    <w:p w:rsidR="00221F21" w:rsidRPr="000E7BDD" w:rsidRDefault="00221F21" w:rsidP="00F27B16">
      <w:pPr>
        <w:pStyle w:val="ListParagraph"/>
        <w:numPr>
          <w:ilvl w:val="0"/>
          <w:numId w:val="21"/>
        </w:numPr>
      </w:pPr>
      <w:r w:rsidRPr="000E7BDD">
        <w:t>Other</w:t>
      </w:r>
    </w:p>
    <w:p w:rsidR="00221F21" w:rsidRPr="000E7BDD" w:rsidRDefault="00221F21" w:rsidP="00221F21">
      <w:r w:rsidRPr="000E7BDD">
        <w:t>The tool requires to assessor to evaluate the following:</w:t>
      </w:r>
    </w:p>
    <w:p w:rsidR="00221F21" w:rsidRPr="000E7BDD" w:rsidRDefault="00000D9C" w:rsidP="00F27B16">
      <w:pPr>
        <w:pStyle w:val="ListParagraph"/>
        <w:numPr>
          <w:ilvl w:val="0"/>
          <w:numId w:val="22"/>
        </w:numPr>
      </w:pPr>
      <w:r w:rsidRPr="000E7BDD">
        <w:t xml:space="preserve">Current </w:t>
      </w:r>
      <w:r w:rsidR="00C83354">
        <w:t>s</w:t>
      </w:r>
      <w:r w:rsidRPr="000E7BDD">
        <w:t>ituation</w:t>
      </w:r>
    </w:p>
    <w:p w:rsidR="00221F21" w:rsidRPr="000E7BDD" w:rsidRDefault="00000D9C" w:rsidP="00F27B16">
      <w:pPr>
        <w:pStyle w:val="ListParagraph"/>
        <w:numPr>
          <w:ilvl w:val="0"/>
          <w:numId w:val="22"/>
        </w:numPr>
      </w:pPr>
      <w:r w:rsidRPr="000E7BDD">
        <w:t xml:space="preserve">Desired </w:t>
      </w:r>
      <w:r w:rsidR="00C83354">
        <w:t>s</w:t>
      </w:r>
      <w:r w:rsidRPr="000E7BDD">
        <w:t>ituation</w:t>
      </w:r>
    </w:p>
    <w:p w:rsidR="00221F21" w:rsidRPr="000E7BDD" w:rsidRDefault="00221F21" w:rsidP="00F27B16">
      <w:pPr>
        <w:pStyle w:val="ListParagraph"/>
        <w:numPr>
          <w:ilvl w:val="0"/>
          <w:numId w:val="22"/>
        </w:numPr>
      </w:pPr>
      <w:r w:rsidRPr="000E7BDD">
        <w:t xml:space="preserve">Required </w:t>
      </w:r>
      <w:r w:rsidR="00C83354">
        <w:t>a</w:t>
      </w:r>
      <w:r w:rsidRPr="000E7BDD">
        <w:t>ctio</w:t>
      </w:r>
      <w:r w:rsidR="00000D9C" w:rsidRPr="000E7BDD">
        <w:t xml:space="preserve">ns to </w:t>
      </w:r>
      <w:r w:rsidR="00C83354">
        <w:t>a</w:t>
      </w:r>
      <w:r w:rsidR="00000D9C" w:rsidRPr="000E7BDD">
        <w:t xml:space="preserve">chieve </w:t>
      </w:r>
      <w:r w:rsidR="00C83354">
        <w:t>d</w:t>
      </w:r>
      <w:r w:rsidR="00000D9C" w:rsidRPr="000E7BDD">
        <w:t xml:space="preserve">esired </w:t>
      </w:r>
      <w:r w:rsidR="00C83354">
        <w:t>s</w:t>
      </w:r>
      <w:r w:rsidR="00000D9C" w:rsidRPr="000E7BDD">
        <w:t>ituation</w:t>
      </w:r>
    </w:p>
    <w:p w:rsidR="00221F21" w:rsidRPr="000E7BDD" w:rsidRDefault="00221F21" w:rsidP="00F27B16">
      <w:pPr>
        <w:pStyle w:val="ListParagraph"/>
        <w:numPr>
          <w:ilvl w:val="0"/>
          <w:numId w:val="22"/>
        </w:numPr>
      </w:pPr>
      <w:r w:rsidRPr="000E7BDD">
        <w:t xml:space="preserve">Required </w:t>
      </w:r>
      <w:r w:rsidR="00C83354">
        <w:t>s</w:t>
      </w:r>
      <w:r w:rsidRPr="000E7BDD">
        <w:t>takeholders</w:t>
      </w:r>
      <w:r w:rsidR="00000D9C" w:rsidRPr="000E7BDD">
        <w:t xml:space="preserve"> to </w:t>
      </w:r>
      <w:r w:rsidR="00C83354">
        <w:t>a</w:t>
      </w:r>
      <w:r w:rsidR="00000D9C" w:rsidRPr="000E7BDD">
        <w:t xml:space="preserve">chieve </w:t>
      </w:r>
      <w:r w:rsidR="00C83354">
        <w:t>d</w:t>
      </w:r>
      <w:r w:rsidR="00000D9C" w:rsidRPr="000E7BDD">
        <w:t xml:space="preserve">esired </w:t>
      </w:r>
      <w:r w:rsidR="00C83354">
        <w:t>s</w:t>
      </w:r>
      <w:r w:rsidR="00000D9C" w:rsidRPr="000E7BDD">
        <w:t>ituation</w:t>
      </w:r>
    </w:p>
    <w:p w:rsidR="00221F21" w:rsidRPr="000E7BDD" w:rsidRDefault="00221F21" w:rsidP="00221F21">
      <w:r w:rsidRPr="000E7BDD">
        <w:t xml:space="preserve">The user will note that there are certain cells in the </w:t>
      </w:r>
      <w:r w:rsidR="003518CD">
        <w:t xml:space="preserve">Excel </w:t>
      </w:r>
      <w:r w:rsidRPr="000E7BDD">
        <w:t>spreadsheet that have a red indicator located at the top right hand corner of the cell.</w:t>
      </w:r>
      <w:r w:rsidR="007473A3" w:rsidRPr="000E7BDD">
        <w:t xml:space="preserve"> </w:t>
      </w:r>
      <w:r w:rsidRPr="000E7BDD">
        <w:t>Moving the cursor over this red indicator b</w:t>
      </w:r>
      <w:r w:rsidR="009621A6">
        <w:t xml:space="preserve">rings up a comment which </w:t>
      </w:r>
      <w:r w:rsidRPr="000E7BDD">
        <w:t>provide</w:t>
      </w:r>
      <w:r w:rsidR="009621A6">
        <w:t>s</w:t>
      </w:r>
      <w:r w:rsidRPr="000E7BDD">
        <w:t xml:space="preserve"> additional guidance to the user </w:t>
      </w:r>
      <w:r w:rsidR="009621A6">
        <w:t>as to</w:t>
      </w:r>
      <w:r w:rsidRPr="000E7BDD">
        <w:t xml:space="preserve"> what they sho</w:t>
      </w:r>
      <w:r w:rsidR="00000D9C" w:rsidRPr="000E7BDD">
        <w:t>uld consider in the assessment.</w:t>
      </w:r>
    </w:p>
    <w:p w:rsidR="00221F21" w:rsidRPr="000E7BDD" w:rsidRDefault="00221F21" w:rsidP="00221F21">
      <w:r w:rsidRPr="000E7BDD">
        <w:t xml:space="preserve">For example: The comment for </w:t>
      </w:r>
      <w:r w:rsidR="009621A6">
        <w:t>“</w:t>
      </w:r>
      <w:r w:rsidRPr="000E7BDD">
        <w:t>National Authority – Current Situation</w:t>
      </w:r>
      <w:r w:rsidR="009621A6">
        <w:t>”</w:t>
      </w:r>
      <w:r w:rsidRPr="000E7BDD">
        <w:t xml:space="preserve"> (Cell B12) states “Describe the current situation with regard to the national authority that has the mandate for USAR, or if in the case of this being a new capacity, describe the</w:t>
      </w:r>
      <w:r w:rsidR="007473A3" w:rsidRPr="000E7BDD">
        <w:t xml:space="preserve"> </w:t>
      </w:r>
      <w:r w:rsidRPr="000E7BDD">
        <w:t>which national authority would be best suited to house the USAR capacity and st</w:t>
      </w:r>
      <w:r w:rsidR="00000D9C" w:rsidRPr="000E7BDD">
        <w:t>ate the reasons for saying so.”</w:t>
      </w:r>
    </w:p>
    <w:p w:rsidR="00221F21" w:rsidRPr="000E7BDD" w:rsidRDefault="00221F21" w:rsidP="00221F21">
      <w:r w:rsidRPr="000E7BDD">
        <w:t xml:space="preserve">The contents of the </w:t>
      </w:r>
      <w:r w:rsidR="009621A6">
        <w:t>“</w:t>
      </w:r>
      <w:r w:rsidRPr="000E7BDD">
        <w:t>Organisation</w:t>
      </w:r>
      <w:r w:rsidR="009621A6">
        <w:t>”</w:t>
      </w:r>
      <w:r w:rsidRPr="000E7BDD">
        <w:t xml:space="preserve"> tab address the following:</w:t>
      </w:r>
    </w:p>
    <w:p w:rsidR="00221F21" w:rsidRPr="000E7BDD" w:rsidRDefault="00221F21" w:rsidP="00F27B16">
      <w:pPr>
        <w:pStyle w:val="ListParagraph"/>
        <w:numPr>
          <w:ilvl w:val="0"/>
          <w:numId w:val="23"/>
        </w:numPr>
      </w:pPr>
      <w:r w:rsidRPr="000E7BDD">
        <w:t>Le</w:t>
      </w:r>
      <w:r w:rsidR="00000D9C" w:rsidRPr="000E7BDD">
        <w:t>adership</w:t>
      </w:r>
    </w:p>
    <w:p w:rsidR="00221F21" w:rsidRPr="000E7BDD" w:rsidRDefault="009621A6" w:rsidP="00F27B16">
      <w:pPr>
        <w:pStyle w:val="ListParagraph"/>
        <w:numPr>
          <w:ilvl w:val="0"/>
          <w:numId w:val="23"/>
        </w:numPr>
      </w:pPr>
      <w:r>
        <w:t>Policy and p</w:t>
      </w:r>
      <w:r w:rsidR="00000D9C" w:rsidRPr="000E7BDD">
        <w:t>rocedures</w:t>
      </w:r>
    </w:p>
    <w:p w:rsidR="00221F21" w:rsidRPr="000E7BDD" w:rsidRDefault="00000D9C" w:rsidP="00F27B16">
      <w:pPr>
        <w:pStyle w:val="ListParagraph"/>
        <w:numPr>
          <w:ilvl w:val="0"/>
          <w:numId w:val="23"/>
        </w:numPr>
      </w:pPr>
      <w:r w:rsidRPr="000E7BDD">
        <w:t xml:space="preserve">Organisational </w:t>
      </w:r>
      <w:r w:rsidR="009621A6">
        <w:t>s</w:t>
      </w:r>
      <w:r w:rsidRPr="000E7BDD">
        <w:t>tructure</w:t>
      </w:r>
    </w:p>
    <w:p w:rsidR="00000D9C" w:rsidRPr="000E7BDD" w:rsidRDefault="00000D9C" w:rsidP="00F27B16">
      <w:pPr>
        <w:pStyle w:val="ListParagraph"/>
        <w:numPr>
          <w:ilvl w:val="0"/>
          <w:numId w:val="23"/>
        </w:numPr>
      </w:pPr>
      <w:r w:rsidRPr="000E7BDD">
        <w:t xml:space="preserve">Financial </w:t>
      </w:r>
      <w:r w:rsidR="009621A6">
        <w:t>r</w:t>
      </w:r>
      <w:r w:rsidRPr="000E7BDD">
        <w:t>esources</w:t>
      </w:r>
    </w:p>
    <w:p w:rsidR="00221F21" w:rsidRPr="000E7BDD" w:rsidRDefault="00000D9C" w:rsidP="00F27B16">
      <w:pPr>
        <w:pStyle w:val="ListParagraph"/>
        <w:numPr>
          <w:ilvl w:val="0"/>
          <w:numId w:val="23"/>
        </w:numPr>
      </w:pPr>
      <w:r w:rsidRPr="000E7BDD">
        <w:t xml:space="preserve">Human </w:t>
      </w:r>
      <w:r w:rsidR="009621A6">
        <w:t>r</w:t>
      </w:r>
      <w:r w:rsidRPr="000E7BDD">
        <w:t>esources</w:t>
      </w:r>
    </w:p>
    <w:p w:rsidR="00221F21" w:rsidRPr="000E7BDD" w:rsidRDefault="00000D9C" w:rsidP="00F27B16">
      <w:pPr>
        <w:pStyle w:val="ListParagraph"/>
        <w:numPr>
          <w:ilvl w:val="0"/>
          <w:numId w:val="23"/>
        </w:numPr>
      </w:pPr>
      <w:r w:rsidRPr="000E7BDD">
        <w:t>Infrastructure/</w:t>
      </w:r>
      <w:r w:rsidR="009621A6">
        <w:t>r</w:t>
      </w:r>
      <w:r w:rsidRPr="000E7BDD">
        <w:t>esources</w:t>
      </w:r>
    </w:p>
    <w:p w:rsidR="00221F21" w:rsidRPr="000E7BDD" w:rsidRDefault="00000D9C" w:rsidP="00F27B16">
      <w:pPr>
        <w:pStyle w:val="ListParagraph"/>
        <w:numPr>
          <w:ilvl w:val="0"/>
          <w:numId w:val="23"/>
        </w:numPr>
      </w:pPr>
      <w:r w:rsidRPr="000E7BDD">
        <w:t>Training</w:t>
      </w:r>
    </w:p>
    <w:p w:rsidR="00221F21" w:rsidRPr="000E7BDD" w:rsidRDefault="00000D9C" w:rsidP="00F27B16">
      <w:pPr>
        <w:pStyle w:val="ListParagraph"/>
        <w:numPr>
          <w:ilvl w:val="0"/>
          <w:numId w:val="23"/>
        </w:numPr>
      </w:pPr>
      <w:r w:rsidRPr="000E7BDD">
        <w:t>Other</w:t>
      </w:r>
    </w:p>
    <w:p w:rsidR="00221F21" w:rsidRPr="000E7BDD" w:rsidRDefault="00221F21" w:rsidP="00221F21">
      <w:r w:rsidRPr="000E7BDD">
        <w:t>Each main category has several s</w:t>
      </w:r>
      <w:r w:rsidR="00FD1B15">
        <w:t>ubsets to consider, for example:</w:t>
      </w:r>
    </w:p>
    <w:p w:rsidR="00221F21" w:rsidRPr="000E7BDD" w:rsidRDefault="00000D9C" w:rsidP="00F27B16">
      <w:pPr>
        <w:pStyle w:val="ListParagraph"/>
        <w:numPr>
          <w:ilvl w:val="0"/>
          <w:numId w:val="24"/>
        </w:numPr>
      </w:pPr>
      <w:r w:rsidRPr="000E7BDD">
        <w:t>Training</w:t>
      </w:r>
    </w:p>
    <w:p w:rsidR="00221F21" w:rsidRPr="000E7BDD" w:rsidRDefault="00221F21" w:rsidP="00F27B16">
      <w:pPr>
        <w:pStyle w:val="ListParagraph"/>
        <w:numPr>
          <w:ilvl w:val="1"/>
          <w:numId w:val="24"/>
        </w:numPr>
      </w:pPr>
      <w:r w:rsidRPr="000E7BDD">
        <w:t>Trainin</w:t>
      </w:r>
      <w:r w:rsidR="00000D9C" w:rsidRPr="000E7BDD">
        <w:t xml:space="preserve">g </w:t>
      </w:r>
      <w:r w:rsidR="00FD1B15">
        <w:t>p</w:t>
      </w:r>
      <w:r w:rsidR="00000D9C" w:rsidRPr="000E7BDD">
        <w:t>rogramme (5 USAR components)</w:t>
      </w:r>
    </w:p>
    <w:p w:rsidR="00221F21" w:rsidRPr="000E7BDD" w:rsidRDefault="00000D9C" w:rsidP="00F27B16">
      <w:pPr>
        <w:pStyle w:val="ListParagraph"/>
        <w:numPr>
          <w:ilvl w:val="1"/>
          <w:numId w:val="24"/>
        </w:numPr>
      </w:pPr>
      <w:r w:rsidRPr="000E7BDD">
        <w:t xml:space="preserve">Training </w:t>
      </w:r>
      <w:r w:rsidR="00FD1B15">
        <w:t>f</w:t>
      </w:r>
      <w:r w:rsidRPr="000E7BDD">
        <w:t>acilities – Classroom</w:t>
      </w:r>
    </w:p>
    <w:p w:rsidR="00221F21" w:rsidRPr="000E7BDD" w:rsidRDefault="00000D9C" w:rsidP="00F27B16">
      <w:pPr>
        <w:pStyle w:val="ListParagraph"/>
        <w:numPr>
          <w:ilvl w:val="1"/>
          <w:numId w:val="24"/>
        </w:numPr>
      </w:pPr>
      <w:r w:rsidRPr="000E7BDD">
        <w:t xml:space="preserve">Training </w:t>
      </w:r>
      <w:r w:rsidR="00FD1B15">
        <w:t>f</w:t>
      </w:r>
      <w:r w:rsidRPr="000E7BDD">
        <w:t>acilities – Practical</w:t>
      </w:r>
    </w:p>
    <w:p w:rsidR="00221F21" w:rsidRPr="000E7BDD" w:rsidRDefault="00000D9C" w:rsidP="00F27B16">
      <w:pPr>
        <w:pStyle w:val="ListParagraph"/>
        <w:numPr>
          <w:ilvl w:val="1"/>
          <w:numId w:val="24"/>
        </w:numPr>
      </w:pPr>
      <w:r w:rsidRPr="000E7BDD">
        <w:t>Training resources</w:t>
      </w:r>
    </w:p>
    <w:p w:rsidR="00221F21" w:rsidRPr="000E7BDD" w:rsidRDefault="00000D9C" w:rsidP="00F27B16">
      <w:pPr>
        <w:pStyle w:val="ListParagraph"/>
        <w:numPr>
          <w:ilvl w:val="1"/>
          <w:numId w:val="24"/>
        </w:numPr>
      </w:pPr>
      <w:r w:rsidRPr="000E7BDD">
        <w:t>Simulation exercise schedule</w:t>
      </w:r>
    </w:p>
    <w:p w:rsidR="00221F21" w:rsidRPr="000E7BDD" w:rsidRDefault="00000D9C" w:rsidP="00F27B16">
      <w:pPr>
        <w:pStyle w:val="ListParagraph"/>
        <w:numPr>
          <w:ilvl w:val="1"/>
          <w:numId w:val="24"/>
        </w:numPr>
      </w:pPr>
      <w:r w:rsidRPr="000E7BDD">
        <w:lastRenderedPageBreak/>
        <w:t>Other</w:t>
      </w:r>
    </w:p>
    <w:p w:rsidR="00221F21" w:rsidRPr="000E7BDD" w:rsidRDefault="00221F21" w:rsidP="00221F21">
      <w:r w:rsidRPr="000E7BDD">
        <w:t>The tool requires to assessor to evaluate the following:</w:t>
      </w:r>
    </w:p>
    <w:p w:rsidR="00221F21" w:rsidRPr="000E7BDD" w:rsidRDefault="00000D9C" w:rsidP="00F27B16">
      <w:pPr>
        <w:pStyle w:val="ListParagraph"/>
        <w:numPr>
          <w:ilvl w:val="0"/>
          <w:numId w:val="24"/>
        </w:numPr>
      </w:pPr>
      <w:r w:rsidRPr="000E7BDD">
        <w:t xml:space="preserve">Current </w:t>
      </w:r>
      <w:r w:rsidR="00FD1B15">
        <w:t>s</w:t>
      </w:r>
      <w:r w:rsidRPr="000E7BDD">
        <w:t>ituation</w:t>
      </w:r>
    </w:p>
    <w:p w:rsidR="00221F21" w:rsidRPr="000E7BDD" w:rsidRDefault="00000D9C" w:rsidP="00F27B16">
      <w:pPr>
        <w:pStyle w:val="ListParagraph"/>
        <w:numPr>
          <w:ilvl w:val="0"/>
          <w:numId w:val="24"/>
        </w:numPr>
      </w:pPr>
      <w:r w:rsidRPr="000E7BDD">
        <w:t xml:space="preserve">Desired </w:t>
      </w:r>
      <w:r w:rsidR="00FD1B15">
        <w:t>s</w:t>
      </w:r>
      <w:r w:rsidRPr="000E7BDD">
        <w:t>ituation</w:t>
      </w:r>
    </w:p>
    <w:p w:rsidR="00221F21" w:rsidRPr="000E7BDD" w:rsidRDefault="00221F21" w:rsidP="00F27B16">
      <w:pPr>
        <w:pStyle w:val="ListParagraph"/>
        <w:numPr>
          <w:ilvl w:val="0"/>
          <w:numId w:val="24"/>
        </w:numPr>
      </w:pPr>
      <w:r w:rsidRPr="000E7BDD">
        <w:t xml:space="preserve">Required </w:t>
      </w:r>
      <w:r w:rsidR="00FD1B15">
        <w:t>a</w:t>
      </w:r>
      <w:r w:rsidRPr="000E7BDD">
        <w:t>ctio</w:t>
      </w:r>
      <w:r w:rsidR="00000D9C" w:rsidRPr="000E7BDD">
        <w:t xml:space="preserve">ns to </w:t>
      </w:r>
      <w:r w:rsidR="00FD1B15">
        <w:t>a</w:t>
      </w:r>
      <w:r w:rsidR="00000D9C" w:rsidRPr="000E7BDD">
        <w:t xml:space="preserve">chieve </w:t>
      </w:r>
      <w:r w:rsidR="00FD1B15">
        <w:t>d</w:t>
      </w:r>
      <w:r w:rsidR="00000D9C" w:rsidRPr="000E7BDD">
        <w:t xml:space="preserve">esired </w:t>
      </w:r>
      <w:r w:rsidR="00FD1B15">
        <w:t>s</w:t>
      </w:r>
      <w:r w:rsidR="00000D9C" w:rsidRPr="000E7BDD">
        <w:t>ituation</w:t>
      </w:r>
    </w:p>
    <w:p w:rsidR="00221F21" w:rsidRPr="000E7BDD" w:rsidRDefault="00221F21" w:rsidP="00F27B16">
      <w:pPr>
        <w:pStyle w:val="ListParagraph"/>
        <w:numPr>
          <w:ilvl w:val="0"/>
          <w:numId w:val="24"/>
        </w:numPr>
      </w:pPr>
      <w:r w:rsidRPr="000E7BDD">
        <w:t xml:space="preserve">Required </w:t>
      </w:r>
      <w:r w:rsidR="00FD1B15">
        <w:t>s</w:t>
      </w:r>
      <w:r w:rsidRPr="000E7BDD">
        <w:t>takeholde</w:t>
      </w:r>
      <w:r w:rsidR="00000D9C" w:rsidRPr="000E7BDD">
        <w:t xml:space="preserve">rs to </w:t>
      </w:r>
      <w:r w:rsidR="00FD1B15">
        <w:t>a</w:t>
      </w:r>
      <w:r w:rsidR="00000D9C" w:rsidRPr="000E7BDD">
        <w:t xml:space="preserve">chieve </w:t>
      </w:r>
      <w:r w:rsidR="00FD1B15">
        <w:t>d</w:t>
      </w:r>
      <w:r w:rsidR="00000D9C" w:rsidRPr="000E7BDD">
        <w:t xml:space="preserve">esired </w:t>
      </w:r>
      <w:r w:rsidR="00FD1B15">
        <w:t>s</w:t>
      </w:r>
      <w:r w:rsidR="00000D9C" w:rsidRPr="000E7BDD">
        <w:t>ituation</w:t>
      </w:r>
    </w:p>
    <w:p w:rsidR="00221F21" w:rsidRPr="000E7BDD" w:rsidRDefault="00221F21" w:rsidP="00221F21">
      <w:r w:rsidRPr="000E7BDD">
        <w:t xml:space="preserve">Similar to the </w:t>
      </w:r>
      <w:r w:rsidR="00702D11">
        <w:t>“</w:t>
      </w:r>
      <w:r w:rsidRPr="000E7BDD">
        <w:t>Environment – National</w:t>
      </w:r>
      <w:r w:rsidR="00702D11">
        <w:t>”</w:t>
      </w:r>
      <w:r w:rsidRPr="000E7BDD">
        <w:t xml:space="preserve"> tab there are certain cells in the spreadsheet that have a red indicator located at the top right hand corner of the cell to provide additional guidance to the user of what they sho</w:t>
      </w:r>
      <w:r w:rsidR="00000D9C" w:rsidRPr="000E7BDD">
        <w:t>uld consider in the assessment.</w:t>
      </w:r>
    </w:p>
    <w:p w:rsidR="00221F21" w:rsidRDefault="00221F21" w:rsidP="00221F21">
      <w:r w:rsidRPr="000E7BDD">
        <w:t>This USAR System Framework Tool is not all encompassing and neither will all aspects be relevant in all assessments.</w:t>
      </w:r>
      <w:r w:rsidR="007473A3" w:rsidRPr="000E7BDD">
        <w:t xml:space="preserve"> </w:t>
      </w:r>
      <w:r w:rsidRPr="000E7BDD">
        <w:t>The tool requires the user to apply sound judgement based on their personal knowledge, skills and experience.</w:t>
      </w:r>
    </w:p>
    <w:p w:rsidR="003518CD" w:rsidRDefault="003518CD" w:rsidP="00221F21">
      <w:r>
        <w:t xml:space="preserve">“Environment </w:t>
      </w:r>
      <w:r w:rsidRPr="000E7BDD">
        <w:t>– National</w:t>
      </w:r>
      <w:r>
        <w:t>” tab:</w:t>
      </w:r>
    </w:p>
    <w:tbl>
      <w:tblPr>
        <w:tblW w:w="10195" w:type="dxa"/>
        <w:tblInd w:w="98" w:type="dxa"/>
        <w:tblLook w:val="04A0" w:firstRow="1" w:lastRow="0" w:firstColumn="1" w:lastColumn="0" w:noHBand="0" w:noVBand="1"/>
      </w:tblPr>
      <w:tblGrid>
        <w:gridCol w:w="3271"/>
        <w:gridCol w:w="1984"/>
        <w:gridCol w:w="1559"/>
        <w:gridCol w:w="1783"/>
        <w:gridCol w:w="1598"/>
      </w:tblGrid>
      <w:tr w:rsidR="003518CD" w:rsidRPr="003518CD" w:rsidTr="003518CD">
        <w:trPr>
          <w:trHeight w:val="315"/>
        </w:trPr>
        <w:tc>
          <w:tcPr>
            <w:tcW w:w="5255" w:type="dxa"/>
            <w:gridSpan w:val="2"/>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3518CD" w:rsidRPr="003518CD" w:rsidRDefault="003518CD" w:rsidP="003518CD">
            <w:pPr>
              <w:spacing w:after="0"/>
              <w:jc w:val="center"/>
              <w:rPr>
                <w:rFonts w:eastAsia="Times New Roman" w:cs="Arial"/>
                <w:b/>
                <w:bCs/>
                <w:color w:val="000000"/>
                <w:sz w:val="22"/>
                <w:lang w:eastAsia="en-GB"/>
              </w:rPr>
            </w:pPr>
            <w:r w:rsidRPr="003518CD">
              <w:rPr>
                <w:rFonts w:eastAsia="Times New Roman" w:cs="Arial"/>
                <w:b/>
                <w:bCs/>
                <w:color w:val="000000"/>
                <w:sz w:val="22"/>
                <w:lang w:eastAsia="en-GB"/>
              </w:rPr>
              <w:t>USAR SYSTEM FRAMEWORK Assessment Tool</w:t>
            </w:r>
            <w:r w:rsidR="00A700AA">
              <w:rPr>
                <w:rStyle w:val="FootnoteReference"/>
                <w:rFonts w:eastAsia="Times New Roman" w:cs="Arial"/>
                <w:b/>
                <w:bCs/>
                <w:color w:val="000000"/>
                <w:sz w:val="22"/>
                <w:lang w:eastAsia="en-GB"/>
              </w:rPr>
              <w:footnoteReference w:id="8"/>
            </w:r>
          </w:p>
        </w:tc>
        <w:tc>
          <w:tcPr>
            <w:tcW w:w="1559" w:type="dxa"/>
            <w:tcBorders>
              <w:top w:val="single" w:sz="8" w:space="0" w:color="auto"/>
              <w:left w:val="nil"/>
              <w:bottom w:val="single" w:sz="4"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974" w:type="dxa"/>
            <w:tcBorders>
              <w:top w:val="single" w:sz="8" w:space="0" w:color="auto"/>
              <w:left w:val="nil"/>
              <w:bottom w:val="single" w:sz="4" w:space="0" w:color="auto"/>
              <w:right w:val="single" w:sz="4" w:space="0" w:color="auto"/>
            </w:tcBorders>
            <w:shd w:val="clear" w:color="000000" w:fill="BFBFBF"/>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407" w:type="dxa"/>
            <w:tcBorders>
              <w:top w:val="single" w:sz="8" w:space="0" w:color="auto"/>
              <w:left w:val="nil"/>
              <w:bottom w:val="single" w:sz="4" w:space="0" w:color="auto"/>
              <w:right w:val="single" w:sz="8" w:space="0" w:color="auto"/>
            </w:tcBorders>
            <w:shd w:val="clear" w:color="000000" w:fill="BFBFBF"/>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r>
      <w:tr w:rsidR="003518CD" w:rsidRPr="003518CD" w:rsidTr="003518CD">
        <w:trPr>
          <w:trHeight w:val="315"/>
        </w:trPr>
        <w:tc>
          <w:tcPr>
            <w:tcW w:w="3271"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1. Environment (Institutional Framework)</w:t>
            </w:r>
          </w:p>
        </w:tc>
        <w:tc>
          <w:tcPr>
            <w:tcW w:w="1984"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single" w:sz="8" w:space="0" w:color="auto"/>
              <w:left w:val="nil"/>
              <w:bottom w:val="single" w:sz="8" w:space="0" w:color="auto"/>
              <w:right w:val="single" w:sz="4"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single" w:sz="8" w:space="0" w:color="auto"/>
              <w:left w:val="nil"/>
              <w:bottom w:val="single" w:sz="8" w:space="0" w:color="auto"/>
              <w:right w:val="single" w:sz="8"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nil"/>
              <w:left w:val="single" w:sz="8" w:space="0" w:color="auto"/>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National USAR Strategy</w:t>
            </w:r>
          </w:p>
        </w:tc>
        <w:tc>
          <w:tcPr>
            <w:tcW w:w="1984" w:type="dxa"/>
            <w:tcBorders>
              <w:top w:val="nil"/>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Yes/No</w:t>
            </w:r>
          </w:p>
        </w:tc>
        <w:tc>
          <w:tcPr>
            <w:tcW w:w="1559" w:type="dxa"/>
            <w:tcBorders>
              <w:top w:val="nil"/>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If Yes, list it.</w:t>
            </w:r>
          </w:p>
        </w:tc>
        <w:tc>
          <w:tcPr>
            <w:tcW w:w="1974" w:type="dxa"/>
            <w:tcBorders>
              <w:top w:val="nil"/>
              <w:left w:val="nil"/>
              <w:bottom w:val="single" w:sz="8"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8"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nil"/>
              <w:left w:val="single" w:sz="8" w:space="0" w:color="auto"/>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984" w:type="dxa"/>
            <w:tcBorders>
              <w:top w:val="nil"/>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nil"/>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8"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8"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nil"/>
              <w:left w:val="single" w:sz="8" w:space="0" w:color="auto"/>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National USAR Objectives</w:t>
            </w:r>
          </w:p>
        </w:tc>
        <w:tc>
          <w:tcPr>
            <w:tcW w:w="1984" w:type="dxa"/>
            <w:tcBorders>
              <w:top w:val="nil"/>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Yes/No</w:t>
            </w:r>
          </w:p>
        </w:tc>
        <w:tc>
          <w:tcPr>
            <w:tcW w:w="1559" w:type="dxa"/>
            <w:tcBorders>
              <w:top w:val="nil"/>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If Yes, list objectives.</w:t>
            </w:r>
          </w:p>
        </w:tc>
        <w:tc>
          <w:tcPr>
            <w:tcW w:w="1974" w:type="dxa"/>
            <w:tcBorders>
              <w:top w:val="nil"/>
              <w:left w:val="nil"/>
              <w:bottom w:val="single" w:sz="8"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8"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nil"/>
              <w:left w:val="single" w:sz="8" w:space="0" w:color="auto"/>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984" w:type="dxa"/>
            <w:tcBorders>
              <w:top w:val="nil"/>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nil"/>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8"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8"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nil"/>
              <w:left w:val="single" w:sz="8" w:space="0" w:color="auto"/>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Relevance for USAR Capacity</w:t>
            </w:r>
          </w:p>
        </w:tc>
        <w:tc>
          <w:tcPr>
            <w:tcW w:w="1984" w:type="dxa"/>
            <w:tcBorders>
              <w:top w:val="nil"/>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Yes/No</w:t>
            </w:r>
          </w:p>
        </w:tc>
        <w:tc>
          <w:tcPr>
            <w:tcW w:w="1559" w:type="dxa"/>
            <w:tcBorders>
              <w:top w:val="nil"/>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If Yes, list why.</w:t>
            </w:r>
          </w:p>
        </w:tc>
        <w:tc>
          <w:tcPr>
            <w:tcW w:w="1974" w:type="dxa"/>
            <w:tcBorders>
              <w:top w:val="nil"/>
              <w:left w:val="nil"/>
              <w:bottom w:val="single" w:sz="8"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8"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nil"/>
              <w:left w:val="single" w:sz="8" w:space="0" w:color="auto"/>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984" w:type="dxa"/>
            <w:tcBorders>
              <w:top w:val="nil"/>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nil"/>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8"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8"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nil"/>
              <w:left w:val="single" w:sz="8" w:space="0" w:color="auto"/>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Is USAR capacity national priority?</w:t>
            </w:r>
          </w:p>
        </w:tc>
        <w:tc>
          <w:tcPr>
            <w:tcW w:w="1984" w:type="dxa"/>
            <w:tcBorders>
              <w:top w:val="nil"/>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Yes/No</w:t>
            </w:r>
          </w:p>
        </w:tc>
        <w:tc>
          <w:tcPr>
            <w:tcW w:w="1559" w:type="dxa"/>
            <w:tcBorders>
              <w:top w:val="nil"/>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8"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8"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615"/>
        </w:trPr>
        <w:tc>
          <w:tcPr>
            <w:tcW w:w="3271" w:type="dxa"/>
            <w:tcBorders>
              <w:top w:val="nil"/>
              <w:left w:val="single" w:sz="8" w:space="0" w:color="auto"/>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984" w:type="dxa"/>
            <w:tcBorders>
              <w:top w:val="single" w:sz="4" w:space="0" w:color="auto"/>
              <w:left w:val="nil"/>
              <w:bottom w:val="single" w:sz="4"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Current Situation</w:t>
            </w:r>
          </w:p>
        </w:tc>
        <w:tc>
          <w:tcPr>
            <w:tcW w:w="1559" w:type="dxa"/>
            <w:tcBorders>
              <w:top w:val="single" w:sz="4" w:space="0" w:color="auto"/>
              <w:left w:val="nil"/>
              <w:bottom w:val="single" w:sz="4"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Desired Situation</w:t>
            </w:r>
            <w:r w:rsidR="00A700AA">
              <w:rPr>
                <w:rStyle w:val="FootnoteReference"/>
                <w:rFonts w:eastAsia="Times New Roman" w:cs="Arial"/>
                <w:b/>
                <w:bCs/>
                <w:color w:val="000000"/>
                <w:sz w:val="22"/>
                <w:lang w:eastAsia="en-GB"/>
              </w:rPr>
              <w:footnoteReference w:id="9"/>
            </w:r>
          </w:p>
        </w:tc>
        <w:tc>
          <w:tcPr>
            <w:tcW w:w="1974" w:type="dxa"/>
            <w:tcBorders>
              <w:top w:val="single" w:sz="4" w:space="0" w:color="auto"/>
              <w:left w:val="nil"/>
              <w:bottom w:val="single" w:sz="4" w:space="0" w:color="auto"/>
              <w:right w:val="single" w:sz="4" w:space="0" w:color="auto"/>
            </w:tcBorders>
            <w:shd w:val="clear" w:color="000000" w:fill="BFBFBF"/>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Required Actions to Achieve Desired Situation</w:t>
            </w:r>
            <w:r w:rsidR="00A700AA">
              <w:rPr>
                <w:rStyle w:val="FootnoteReference"/>
                <w:rFonts w:eastAsia="Times New Roman" w:cs="Arial"/>
                <w:b/>
                <w:bCs/>
                <w:color w:val="000000"/>
                <w:sz w:val="22"/>
                <w:lang w:eastAsia="en-GB"/>
              </w:rPr>
              <w:footnoteReference w:id="10"/>
            </w:r>
          </w:p>
        </w:tc>
        <w:tc>
          <w:tcPr>
            <w:tcW w:w="1407" w:type="dxa"/>
            <w:tcBorders>
              <w:top w:val="single" w:sz="4" w:space="0" w:color="auto"/>
              <w:left w:val="nil"/>
              <w:bottom w:val="single" w:sz="4" w:space="0" w:color="auto"/>
              <w:right w:val="single" w:sz="8" w:space="0" w:color="auto"/>
            </w:tcBorders>
            <w:shd w:val="clear" w:color="000000" w:fill="BFBFBF"/>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Required Stakeholders to Achieve Desired Situation</w:t>
            </w:r>
            <w:r w:rsidR="00A700AA">
              <w:rPr>
                <w:rStyle w:val="FootnoteReference"/>
                <w:rFonts w:eastAsia="Times New Roman" w:cs="Arial"/>
                <w:b/>
                <w:bCs/>
                <w:color w:val="000000"/>
                <w:sz w:val="22"/>
                <w:lang w:eastAsia="en-GB"/>
              </w:rPr>
              <w:footnoteReference w:id="11"/>
            </w:r>
          </w:p>
        </w:tc>
      </w:tr>
      <w:tr w:rsidR="003518CD" w:rsidRPr="003518CD" w:rsidTr="003518CD">
        <w:trPr>
          <w:trHeight w:val="315"/>
        </w:trPr>
        <w:tc>
          <w:tcPr>
            <w:tcW w:w="3271" w:type="dxa"/>
            <w:tcBorders>
              <w:top w:val="nil"/>
              <w:left w:val="single" w:sz="8" w:space="0" w:color="auto"/>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1.1 National Authority</w:t>
            </w:r>
          </w:p>
        </w:tc>
        <w:tc>
          <w:tcPr>
            <w:tcW w:w="1984"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single" w:sz="8" w:space="0" w:color="auto"/>
              <w:left w:val="nil"/>
              <w:bottom w:val="single" w:sz="8" w:space="0" w:color="auto"/>
              <w:right w:val="single" w:sz="4"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single" w:sz="8" w:space="0" w:color="auto"/>
              <w:left w:val="nil"/>
              <w:bottom w:val="single" w:sz="8" w:space="0" w:color="auto"/>
              <w:right w:val="single" w:sz="8"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3271"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r w:rsidR="00A700AA">
              <w:rPr>
                <w:rStyle w:val="FootnoteReference"/>
                <w:rFonts w:eastAsia="Times New Roman" w:cs="Arial"/>
                <w:color w:val="000000"/>
                <w:sz w:val="22"/>
                <w:lang w:eastAsia="en-GB"/>
              </w:rPr>
              <w:footnoteReference w:id="12"/>
            </w:r>
          </w:p>
        </w:tc>
        <w:tc>
          <w:tcPr>
            <w:tcW w:w="1559"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nil"/>
              <w:left w:val="single" w:sz="8" w:space="0" w:color="auto"/>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nil"/>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nil"/>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lastRenderedPageBreak/>
              <w:t>1.2 Policy &amp; Legal Framework</w:t>
            </w:r>
          </w:p>
        </w:tc>
        <w:tc>
          <w:tcPr>
            <w:tcW w:w="1984"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single" w:sz="8" w:space="0" w:color="auto"/>
              <w:left w:val="nil"/>
              <w:bottom w:val="single" w:sz="8" w:space="0" w:color="auto"/>
              <w:right w:val="single" w:sz="4"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single" w:sz="8" w:space="0" w:color="auto"/>
              <w:left w:val="nil"/>
              <w:bottom w:val="single" w:sz="8" w:space="0" w:color="auto"/>
              <w:right w:val="single" w:sz="8"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3271"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r w:rsidR="00A700AA">
              <w:rPr>
                <w:rStyle w:val="FootnoteReference"/>
                <w:rFonts w:eastAsia="Times New Roman" w:cs="Arial"/>
                <w:color w:val="000000"/>
                <w:sz w:val="22"/>
                <w:lang w:eastAsia="en-GB"/>
              </w:rPr>
              <w:footnoteReference w:id="13"/>
            </w:r>
          </w:p>
        </w:tc>
        <w:tc>
          <w:tcPr>
            <w:tcW w:w="1559"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nil"/>
              <w:left w:val="single" w:sz="8" w:space="0" w:color="auto"/>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nil"/>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nil"/>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1.3 Government Emergency Response Structure</w:t>
            </w:r>
          </w:p>
        </w:tc>
        <w:tc>
          <w:tcPr>
            <w:tcW w:w="1984" w:type="dxa"/>
            <w:tcBorders>
              <w:top w:val="single" w:sz="8" w:space="0" w:color="auto"/>
              <w:left w:val="nil"/>
              <w:bottom w:val="single" w:sz="8"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559" w:type="dxa"/>
            <w:tcBorders>
              <w:top w:val="single" w:sz="8" w:space="0" w:color="auto"/>
              <w:left w:val="nil"/>
              <w:bottom w:val="single" w:sz="8"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974" w:type="dxa"/>
            <w:tcBorders>
              <w:top w:val="single" w:sz="8" w:space="0" w:color="auto"/>
              <w:left w:val="nil"/>
              <w:bottom w:val="single" w:sz="8" w:space="0" w:color="auto"/>
              <w:right w:val="single" w:sz="4" w:space="0" w:color="auto"/>
            </w:tcBorders>
            <w:shd w:val="clear" w:color="000000" w:fill="A6A6A6"/>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407" w:type="dxa"/>
            <w:tcBorders>
              <w:top w:val="single" w:sz="8" w:space="0" w:color="auto"/>
              <w:left w:val="nil"/>
              <w:bottom w:val="single" w:sz="8" w:space="0" w:color="auto"/>
              <w:right w:val="single" w:sz="8" w:space="0" w:color="auto"/>
            </w:tcBorders>
            <w:shd w:val="clear" w:color="000000" w:fill="A6A6A6"/>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r>
      <w:tr w:rsidR="003518CD" w:rsidRPr="003518CD" w:rsidTr="003518CD">
        <w:trPr>
          <w:trHeight w:val="300"/>
        </w:trPr>
        <w:tc>
          <w:tcPr>
            <w:tcW w:w="3271" w:type="dxa"/>
            <w:tcBorders>
              <w:top w:val="nil"/>
              <w:left w:val="single" w:sz="8" w:space="0" w:color="auto"/>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r w:rsidR="00BB14C7">
              <w:rPr>
                <w:rStyle w:val="FootnoteReference"/>
                <w:rFonts w:eastAsia="Times New Roman" w:cs="Arial"/>
                <w:color w:val="000000"/>
                <w:sz w:val="22"/>
                <w:lang w:eastAsia="en-GB"/>
              </w:rPr>
              <w:footnoteReference w:id="14"/>
            </w:r>
          </w:p>
        </w:tc>
        <w:tc>
          <w:tcPr>
            <w:tcW w:w="1559"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nil"/>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nil"/>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single" w:sz="4" w:space="0" w:color="auto"/>
              <w:left w:val="single" w:sz="8" w:space="0" w:color="auto"/>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single" w:sz="4" w:space="0" w:color="auto"/>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single" w:sz="4" w:space="0" w:color="auto"/>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single" w:sz="4" w:space="0" w:color="auto"/>
              <w:left w:val="nil"/>
              <w:bottom w:val="nil"/>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single" w:sz="4" w:space="0" w:color="auto"/>
              <w:left w:val="nil"/>
              <w:bottom w:val="nil"/>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1.4 Inter-Ministerial Participation (if required)</w:t>
            </w:r>
          </w:p>
        </w:tc>
        <w:tc>
          <w:tcPr>
            <w:tcW w:w="1984" w:type="dxa"/>
            <w:tcBorders>
              <w:top w:val="single" w:sz="8" w:space="0" w:color="auto"/>
              <w:left w:val="nil"/>
              <w:bottom w:val="single" w:sz="8"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559" w:type="dxa"/>
            <w:tcBorders>
              <w:top w:val="single" w:sz="8" w:space="0" w:color="auto"/>
              <w:left w:val="nil"/>
              <w:bottom w:val="single" w:sz="8"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974" w:type="dxa"/>
            <w:tcBorders>
              <w:top w:val="single" w:sz="8" w:space="0" w:color="auto"/>
              <w:left w:val="nil"/>
              <w:bottom w:val="single" w:sz="8" w:space="0" w:color="auto"/>
              <w:right w:val="single" w:sz="4" w:space="0" w:color="auto"/>
            </w:tcBorders>
            <w:shd w:val="clear" w:color="000000" w:fill="A6A6A6"/>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407" w:type="dxa"/>
            <w:tcBorders>
              <w:top w:val="single" w:sz="8" w:space="0" w:color="auto"/>
              <w:left w:val="nil"/>
              <w:bottom w:val="single" w:sz="8" w:space="0" w:color="auto"/>
              <w:right w:val="single" w:sz="8" w:space="0" w:color="auto"/>
            </w:tcBorders>
            <w:shd w:val="clear" w:color="000000" w:fill="A6A6A6"/>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r>
      <w:tr w:rsidR="003518CD" w:rsidRPr="003518CD" w:rsidTr="003518CD">
        <w:trPr>
          <w:trHeight w:val="300"/>
        </w:trPr>
        <w:tc>
          <w:tcPr>
            <w:tcW w:w="3271"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r w:rsidR="00BB14C7">
              <w:rPr>
                <w:rStyle w:val="FootnoteReference"/>
                <w:rFonts w:eastAsia="Times New Roman" w:cs="Arial"/>
                <w:color w:val="000000"/>
                <w:sz w:val="22"/>
                <w:lang w:eastAsia="en-GB"/>
              </w:rPr>
              <w:footnoteReference w:id="15"/>
            </w:r>
          </w:p>
        </w:tc>
        <w:tc>
          <w:tcPr>
            <w:tcW w:w="1559"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nil"/>
              <w:left w:val="single" w:sz="8" w:space="0" w:color="auto"/>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nil"/>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nil"/>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8"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8"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nil"/>
              <w:left w:val="single" w:sz="8" w:space="0" w:color="auto"/>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1.5 Funding Model</w:t>
            </w:r>
          </w:p>
        </w:tc>
        <w:tc>
          <w:tcPr>
            <w:tcW w:w="1984" w:type="dxa"/>
            <w:tcBorders>
              <w:top w:val="nil"/>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nil"/>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8" w:space="0" w:color="auto"/>
              <w:right w:val="single" w:sz="4"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8" w:space="0" w:color="auto"/>
              <w:right w:val="single" w:sz="8"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3271"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r w:rsidR="00BB14C7">
              <w:rPr>
                <w:rStyle w:val="FootnoteReference"/>
                <w:rFonts w:eastAsia="Times New Roman" w:cs="Arial"/>
                <w:color w:val="000000"/>
                <w:sz w:val="22"/>
                <w:lang w:eastAsia="en-GB"/>
              </w:rPr>
              <w:footnoteReference w:id="16"/>
            </w:r>
          </w:p>
        </w:tc>
        <w:tc>
          <w:tcPr>
            <w:tcW w:w="1559"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nil"/>
              <w:left w:val="single" w:sz="8" w:space="0" w:color="auto"/>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nil"/>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nil"/>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1.6 Human Resources</w:t>
            </w:r>
          </w:p>
        </w:tc>
        <w:tc>
          <w:tcPr>
            <w:tcW w:w="1984"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single" w:sz="8" w:space="0" w:color="auto"/>
              <w:left w:val="nil"/>
              <w:bottom w:val="single" w:sz="8" w:space="0" w:color="auto"/>
              <w:right w:val="single" w:sz="4"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single" w:sz="8" w:space="0" w:color="auto"/>
              <w:left w:val="nil"/>
              <w:bottom w:val="single" w:sz="8" w:space="0" w:color="auto"/>
              <w:right w:val="single" w:sz="8"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3271"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r w:rsidR="00BB14C7">
              <w:rPr>
                <w:rStyle w:val="FootnoteReference"/>
                <w:rFonts w:eastAsia="Times New Roman" w:cs="Arial"/>
                <w:color w:val="000000"/>
                <w:sz w:val="22"/>
                <w:lang w:eastAsia="en-GB"/>
              </w:rPr>
              <w:footnoteReference w:id="17"/>
            </w:r>
          </w:p>
        </w:tc>
        <w:tc>
          <w:tcPr>
            <w:tcW w:w="1559"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nil"/>
              <w:left w:val="single" w:sz="8" w:space="0" w:color="auto"/>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nil"/>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nil"/>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1.7 Physical Resources</w:t>
            </w:r>
          </w:p>
        </w:tc>
        <w:tc>
          <w:tcPr>
            <w:tcW w:w="1984"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single" w:sz="8" w:space="0" w:color="auto"/>
              <w:left w:val="nil"/>
              <w:bottom w:val="single" w:sz="8" w:space="0" w:color="auto"/>
              <w:right w:val="single" w:sz="4"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single" w:sz="8" w:space="0" w:color="auto"/>
              <w:left w:val="nil"/>
              <w:bottom w:val="single" w:sz="8" w:space="0" w:color="auto"/>
              <w:right w:val="single" w:sz="8"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3271"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r w:rsidR="00BB14C7">
              <w:rPr>
                <w:rStyle w:val="FootnoteReference"/>
                <w:rFonts w:eastAsia="Times New Roman" w:cs="Arial"/>
                <w:color w:val="000000"/>
                <w:sz w:val="22"/>
                <w:lang w:eastAsia="en-GB"/>
              </w:rPr>
              <w:footnoteReference w:id="18"/>
            </w:r>
          </w:p>
        </w:tc>
        <w:tc>
          <w:tcPr>
            <w:tcW w:w="1559"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nil"/>
              <w:left w:val="single" w:sz="8" w:space="0" w:color="auto"/>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nil"/>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nil"/>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1.8 Accountability &amp; Ownership</w:t>
            </w:r>
          </w:p>
        </w:tc>
        <w:tc>
          <w:tcPr>
            <w:tcW w:w="1984"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single" w:sz="8" w:space="0" w:color="auto"/>
              <w:left w:val="nil"/>
              <w:bottom w:val="single" w:sz="8" w:space="0" w:color="auto"/>
              <w:right w:val="single" w:sz="4"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single" w:sz="8" w:space="0" w:color="auto"/>
              <w:left w:val="nil"/>
              <w:bottom w:val="single" w:sz="8" w:space="0" w:color="auto"/>
              <w:right w:val="single" w:sz="8"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3271"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r w:rsidR="00BB14C7">
              <w:rPr>
                <w:rStyle w:val="FootnoteReference"/>
                <w:rFonts w:eastAsia="Times New Roman" w:cs="Arial"/>
                <w:color w:val="000000"/>
                <w:sz w:val="22"/>
                <w:lang w:eastAsia="en-GB"/>
              </w:rPr>
              <w:footnoteReference w:id="19"/>
            </w:r>
          </w:p>
        </w:tc>
        <w:tc>
          <w:tcPr>
            <w:tcW w:w="1559"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3271"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3271" w:type="dxa"/>
            <w:tcBorders>
              <w:top w:val="nil"/>
              <w:left w:val="single" w:sz="8" w:space="0" w:color="auto"/>
              <w:bottom w:val="single" w:sz="4"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1.9 INSARAG Focal Point</w:t>
            </w:r>
          </w:p>
        </w:tc>
        <w:tc>
          <w:tcPr>
            <w:tcW w:w="1984" w:type="dxa"/>
            <w:tcBorders>
              <w:top w:val="nil"/>
              <w:left w:val="nil"/>
              <w:bottom w:val="single" w:sz="4"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559" w:type="dxa"/>
            <w:tcBorders>
              <w:top w:val="nil"/>
              <w:left w:val="nil"/>
              <w:bottom w:val="single" w:sz="4"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974" w:type="dxa"/>
            <w:tcBorders>
              <w:top w:val="nil"/>
              <w:left w:val="nil"/>
              <w:bottom w:val="single" w:sz="4" w:space="0" w:color="auto"/>
              <w:right w:val="single" w:sz="4" w:space="0" w:color="auto"/>
            </w:tcBorders>
            <w:shd w:val="clear" w:color="000000" w:fill="A6A6A6"/>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407" w:type="dxa"/>
            <w:tcBorders>
              <w:top w:val="nil"/>
              <w:left w:val="nil"/>
              <w:bottom w:val="single" w:sz="4" w:space="0" w:color="auto"/>
              <w:right w:val="single" w:sz="8" w:space="0" w:color="auto"/>
            </w:tcBorders>
            <w:shd w:val="clear" w:color="000000" w:fill="A6A6A6"/>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r>
      <w:tr w:rsidR="003518CD" w:rsidRPr="003518CD" w:rsidTr="003518CD">
        <w:trPr>
          <w:trHeight w:val="300"/>
        </w:trPr>
        <w:tc>
          <w:tcPr>
            <w:tcW w:w="3271"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r w:rsidR="00BB14C7">
              <w:rPr>
                <w:rStyle w:val="FootnoteReference"/>
                <w:rFonts w:eastAsia="Times New Roman" w:cs="Arial"/>
                <w:color w:val="000000"/>
                <w:sz w:val="22"/>
                <w:lang w:eastAsia="en-GB"/>
              </w:rPr>
              <w:footnoteReference w:id="20"/>
            </w:r>
          </w:p>
        </w:tc>
        <w:tc>
          <w:tcPr>
            <w:tcW w:w="1559"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3271"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3271" w:type="dxa"/>
            <w:tcBorders>
              <w:top w:val="nil"/>
              <w:left w:val="single" w:sz="8" w:space="0" w:color="auto"/>
              <w:bottom w:val="single" w:sz="4"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1.10 Other</w:t>
            </w:r>
          </w:p>
        </w:tc>
        <w:tc>
          <w:tcPr>
            <w:tcW w:w="1984" w:type="dxa"/>
            <w:tcBorders>
              <w:top w:val="nil"/>
              <w:left w:val="nil"/>
              <w:bottom w:val="single" w:sz="4"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559" w:type="dxa"/>
            <w:tcBorders>
              <w:top w:val="nil"/>
              <w:left w:val="nil"/>
              <w:bottom w:val="single" w:sz="4"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974" w:type="dxa"/>
            <w:tcBorders>
              <w:top w:val="nil"/>
              <w:left w:val="nil"/>
              <w:bottom w:val="single" w:sz="4" w:space="0" w:color="auto"/>
              <w:right w:val="single" w:sz="4" w:space="0" w:color="auto"/>
            </w:tcBorders>
            <w:shd w:val="clear" w:color="000000" w:fill="A6A6A6"/>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407" w:type="dxa"/>
            <w:tcBorders>
              <w:top w:val="nil"/>
              <w:left w:val="nil"/>
              <w:bottom w:val="single" w:sz="4" w:space="0" w:color="auto"/>
              <w:right w:val="single" w:sz="8" w:space="0" w:color="auto"/>
            </w:tcBorders>
            <w:shd w:val="clear" w:color="000000" w:fill="A6A6A6"/>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r>
      <w:tr w:rsidR="003518CD" w:rsidRPr="003518CD" w:rsidTr="003518CD">
        <w:trPr>
          <w:trHeight w:val="300"/>
        </w:trPr>
        <w:tc>
          <w:tcPr>
            <w:tcW w:w="3271"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lastRenderedPageBreak/>
              <w:t> </w:t>
            </w:r>
          </w:p>
        </w:tc>
        <w:tc>
          <w:tcPr>
            <w:tcW w:w="1984" w:type="dxa"/>
            <w:tcBorders>
              <w:top w:val="nil"/>
              <w:left w:val="nil"/>
              <w:bottom w:val="nil"/>
              <w:right w:val="nil"/>
            </w:tcBorders>
            <w:shd w:val="clear" w:color="auto" w:fill="auto"/>
            <w:noWrap/>
            <w:vAlign w:val="bottom"/>
            <w:hideMark/>
          </w:tcPr>
          <w:p w:rsidR="003518CD" w:rsidRPr="003518CD" w:rsidRDefault="00BB14C7" w:rsidP="003518CD">
            <w:pPr>
              <w:spacing w:after="0"/>
              <w:jc w:val="left"/>
              <w:rPr>
                <w:rFonts w:eastAsia="Times New Roman" w:cs="Arial"/>
                <w:color w:val="000000"/>
                <w:sz w:val="22"/>
                <w:lang w:eastAsia="en-GB"/>
              </w:rPr>
            </w:pPr>
            <w:r>
              <w:rPr>
                <w:rStyle w:val="FootnoteReference"/>
                <w:rFonts w:eastAsia="Times New Roman" w:cs="Arial"/>
                <w:color w:val="000000"/>
                <w:sz w:val="22"/>
                <w:lang w:eastAsia="en-GB"/>
              </w:rPr>
              <w:footnoteReference w:id="21"/>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3271" w:type="dxa"/>
            <w:tcBorders>
              <w:top w:val="nil"/>
              <w:left w:val="single" w:sz="8" w:space="0" w:color="auto"/>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84" w:type="dxa"/>
            <w:tcBorders>
              <w:top w:val="single" w:sz="4" w:space="0" w:color="auto"/>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559" w:type="dxa"/>
            <w:tcBorders>
              <w:top w:val="nil"/>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974" w:type="dxa"/>
            <w:tcBorders>
              <w:top w:val="nil"/>
              <w:left w:val="nil"/>
              <w:bottom w:val="single" w:sz="8"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8"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bl>
    <w:p w:rsidR="003518CD" w:rsidRDefault="003518CD" w:rsidP="00221F21">
      <w:pPr>
        <w:rPr>
          <w:rFonts w:cs="Arial"/>
        </w:rPr>
      </w:pPr>
    </w:p>
    <w:p w:rsidR="003518CD" w:rsidRPr="003518CD" w:rsidRDefault="003518CD" w:rsidP="00221F21">
      <w:pPr>
        <w:rPr>
          <w:rFonts w:cs="Arial"/>
        </w:rPr>
      </w:pPr>
      <w:r>
        <w:rPr>
          <w:rFonts w:cs="Arial"/>
        </w:rPr>
        <w:t>“Organisation” tab:</w:t>
      </w:r>
    </w:p>
    <w:tbl>
      <w:tblPr>
        <w:tblW w:w="10195" w:type="dxa"/>
        <w:tblInd w:w="98" w:type="dxa"/>
        <w:tblLook w:val="04A0" w:firstRow="1" w:lastRow="0" w:firstColumn="1" w:lastColumn="0" w:noHBand="0" w:noVBand="1"/>
      </w:tblPr>
      <w:tblGrid>
        <w:gridCol w:w="3378"/>
        <w:gridCol w:w="1923"/>
        <w:gridCol w:w="1485"/>
        <w:gridCol w:w="1602"/>
        <w:gridCol w:w="1807"/>
      </w:tblGrid>
      <w:tr w:rsidR="003518CD" w:rsidRPr="003518CD" w:rsidTr="003518CD">
        <w:trPr>
          <w:trHeight w:val="300"/>
        </w:trPr>
        <w:tc>
          <w:tcPr>
            <w:tcW w:w="2987"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2. Organisation</w:t>
            </w:r>
          </w:p>
        </w:tc>
        <w:tc>
          <w:tcPr>
            <w:tcW w:w="1701" w:type="dxa"/>
            <w:tcBorders>
              <w:top w:val="single" w:sz="8" w:space="0" w:color="auto"/>
              <w:left w:val="nil"/>
              <w:bottom w:val="single" w:sz="4"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single" w:sz="8" w:space="0" w:color="auto"/>
              <w:left w:val="nil"/>
              <w:bottom w:val="single" w:sz="4"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single" w:sz="8" w:space="0" w:color="auto"/>
              <w:left w:val="nil"/>
              <w:bottom w:val="single" w:sz="4" w:space="0" w:color="auto"/>
              <w:right w:val="single" w:sz="4"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single" w:sz="8" w:space="0" w:color="auto"/>
              <w:left w:val="nil"/>
              <w:bottom w:val="single" w:sz="4" w:space="0" w:color="auto"/>
              <w:right w:val="single" w:sz="8"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615"/>
        </w:trPr>
        <w:tc>
          <w:tcPr>
            <w:tcW w:w="2987" w:type="dxa"/>
            <w:tcBorders>
              <w:top w:val="nil"/>
              <w:left w:val="single" w:sz="8" w:space="0" w:color="auto"/>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701" w:type="dxa"/>
            <w:tcBorders>
              <w:top w:val="nil"/>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Current Situation</w:t>
            </w:r>
            <w:r w:rsidR="00BB14C7">
              <w:rPr>
                <w:rStyle w:val="FootnoteReference"/>
                <w:rFonts w:eastAsia="Times New Roman" w:cs="Arial"/>
                <w:b/>
                <w:bCs/>
                <w:color w:val="000000"/>
                <w:sz w:val="22"/>
                <w:lang w:eastAsia="en-GB"/>
              </w:rPr>
              <w:footnoteReference w:id="22"/>
            </w:r>
          </w:p>
        </w:tc>
        <w:tc>
          <w:tcPr>
            <w:tcW w:w="1276" w:type="dxa"/>
            <w:tcBorders>
              <w:top w:val="nil"/>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Desired Situation</w:t>
            </w:r>
            <w:r w:rsidR="00BB14C7">
              <w:rPr>
                <w:rStyle w:val="FootnoteReference"/>
                <w:rFonts w:eastAsia="Times New Roman" w:cs="Arial"/>
                <w:b/>
                <w:bCs/>
                <w:color w:val="000000"/>
                <w:sz w:val="22"/>
                <w:lang w:eastAsia="en-GB"/>
              </w:rPr>
              <w:footnoteReference w:id="23"/>
            </w:r>
          </w:p>
        </w:tc>
        <w:tc>
          <w:tcPr>
            <w:tcW w:w="1417" w:type="dxa"/>
            <w:tcBorders>
              <w:top w:val="nil"/>
              <w:left w:val="nil"/>
              <w:bottom w:val="single" w:sz="8" w:space="0" w:color="auto"/>
              <w:right w:val="single" w:sz="4" w:space="0" w:color="auto"/>
            </w:tcBorders>
            <w:shd w:val="clear" w:color="000000" w:fill="BFBFBF"/>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Required Actions to Achieve Desired Situation</w:t>
            </w:r>
            <w:r w:rsidR="00BB14C7">
              <w:rPr>
                <w:rStyle w:val="FootnoteReference"/>
                <w:rFonts w:eastAsia="Times New Roman" w:cs="Arial"/>
                <w:b/>
                <w:bCs/>
                <w:color w:val="000000"/>
                <w:sz w:val="22"/>
                <w:lang w:eastAsia="en-GB"/>
              </w:rPr>
              <w:footnoteReference w:id="24"/>
            </w:r>
          </w:p>
        </w:tc>
        <w:tc>
          <w:tcPr>
            <w:tcW w:w="1407" w:type="dxa"/>
            <w:tcBorders>
              <w:top w:val="nil"/>
              <w:left w:val="nil"/>
              <w:bottom w:val="single" w:sz="8" w:space="0" w:color="auto"/>
              <w:right w:val="single" w:sz="8" w:space="0" w:color="auto"/>
            </w:tcBorders>
            <w:shd w:val="clear" w:color="000000" w:fill="BFBFBF"/>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Required Stakeholders to Achieve Desired Situation</w:t>
            </w:r>
            <w:r w:rsidR="00BB14C7">
              <w:rPr>
                <w:rStyle w:val="FootnoteReference"/>
                <w:rFonts w:eastAsia="Times New Roman" w:cs="Arial"/>
                <w:b/>
                <w:bCs/>
                <w:color w:val="000000"/>
                <w:sz w:val="22"/>
                <w:lang w:eastAsia="en-GB"/>
              </w:rPr>
              <w:footnoteReference w:id="25"/>
            </w:r>
          </w:p>
        </w:tc>
      </w:tr>
      <w:tr w:rsidR="003518CD" w:rsidRPr="003518CD" w:rsidTr="003518CD">
        <w:trPr>
          <w:trHeight w:val="315"/>
        </w:trPr>
        <w:tc>
          <w:tcPr>
            <w:tcW w:w="2987" w:type="dxa"/>
            <w:tcBorders>
              <w:top w:val="nil"/>
              <w:left w:val="single" w:sz="8" w:space="0" w:color="auto"/>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2.1 Leadership</w:t>
            </w:r>
          </w:p>
        </w:tc>
        <w:tc>
          <w:tcPr>
            <w:tcW w:w="1701" w:type="dxa"/>
            <w:tcBorders>
              <w:top w:val="nil"/>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8" w:space="0" w:color="auto"/>
              <w:right w:val="single" w:sz="4"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8" w:space="0" w:color="auto"/>
              <w:right w:val="single" w:sz="8"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Vision, Mission, Goals</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USAR Strategy</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USAR Programme</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USAR Programme Relevance</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Performance Targets</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Performance Management</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USAR Programme Development</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Governance</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Accountability</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Ownership</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Governmental Support</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Other</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2987" w:type="dxa"/>
            <w:tcBorders>
              <w:top w:val="nil"/>
              <w:left w:val="single" w:sz="8" w:space="0" w:color="auto"/>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701"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nil"/>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nil"/>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2987"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2.2 Policy &amp; Procedures</w:t>
            </w:r>
          </w:p>
        </w:tc>
        <w:tc>
          <w:tcPr>
            <w:tcW w:w="1701"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single" w:sz="8" w:space="0" w:color="auto"/>
              <w:left w:val="nil"/>
              <w:bottom w:val="single" w:sz="8" w:space="0" w:color="auto"/>
              <w:right w:val="single" w:sz="4"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single" w:sz="8" w:space="0" w:color="auto"/>
              <w:left w:val="nil"/>
              <w:bottom w:val="single" w:sz="8" w:space="0" w:color="auto"/>
              <w:right w:val="single" w:sz="8"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Government Legislation</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Organisational USAR Policy</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USAR Standard Operating Procedures</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Other</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2987" w:type="dxa"/>
            <w:tcBorders>
              <w:top w:val="nil"/>
              <w:left w:val="single" w:sz="8" w:space="0" w:color="auto"/>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701"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nil"/>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nil"/>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2987"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2.3 Organisational Structure</w:t>
            </w:r>
          </w:p>
        </w:tc>
        <w:tc>
          <w:tcPr>
            <w:tcW w:w="1701" w:type="dxa"/>
            <w:tcBorders>
              <w:top w:val="single" w:sz="8" w:space="0" w:color="auto"/>
              <w:left w:val="nil"/>
              <w:bottom w:val="single" w:sz="8"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276" w:type="dxa"/>
            <w:tcBorders>
              <w:top w:val="single" w:sz="8" w:space="0" w:color="auto"/>
              <w:left w:val="nil"/>
              <w:bottom w:val="single" w:sz="8"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417" w:type="dxa"/>
            <w:tcBorders>
              <w:top w:val="single" w:sz="8" w:space="0" w:color="auto"/>
              <w:left w:val="nil"/>
              <w:bottom w:val="single" w:sz="8" w:space="0" w:color="auto"/>
              <w:right w:val="single" w:sz="4" w:space="0" w:color="auto"/>
            </w:tcBorders>
            <w:shd w:val="clear" w:color="000000" w:fill="A6A6A6"/>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407" w:type="dxa"/>
            <w:tcBorders>
              <w:top w:val="single" w:sz="8" w:space="0" w:color="auto"/>
              <w:left w:val="nil"/>
              <w:bottom w:val="single" w:sz="8" w:space="0" w:color="auto"/>
              <w:right w:val="single" w:sz="8" w:space="0" w:color="auto"/>
            </w:tcBorders>
            <w:shd w:val="clear" w:color="000000" w:fill="A6A6A6"/>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Organisational Design</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Multi-agency cooperation (if required)</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xml:space="preserve">Inter-departmental cooperation </w:t>
            </w:r>
            <w:r w:rsidRPr="003518CD">
              <w:rPr>
                <w:rFonts w:eastAsia="Times New Roman" w:cs="Arial"/>
                <w:color w:val="000000"/>
                <w:sz w:val="22"/>
                <w:lang w:eastAsia="en-GB"/>
              </w:rPr>
              <w:lastRenderedPageBreak/>
              <w:t>(if required)</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600"/>
        </w:trPr>
        <w:tc>
          <w:tcPr>
            <w:tcW w:w="2987" w:type="dxa"/>
            <w:tcBorders>
              <w:top w:val="nil"/>
              <w:left w:val="single" w:sz="8" w:space="0" w:color="auto"/>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lastRenderedPageBreak/>
              <w:t>Multi-skill coordination (e.g., fire fighter day-today but USAR when activated)</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Individual Position Description</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Other</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2987" w:type="dxa"/>
            <w:tcBorders>
              <w:top w:val="nil"/>
              <w:left w:val="single" w:sz="8" w:space="0" w:color="auto"/>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701"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nil"/>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nil"/>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2987"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2.3 Financial Resources</w:t>
            </w:r>
          </w:p>
        </w:tc>
        <w:tc>
          <w:tcPr>
            <w:tcW w:w="1701"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single" w:sz="8" w:space="0" w:color="auto"/>
              <w:left w:val="nil"/>
              <w:bottom w:val="single" w:sz="8" w:space="0" w:color="auto"/>
              <w:right w:val="single" w:sz="4"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single" w:sz="8" w:space="0" w:color="auto"/>
              <w:left w:val="nil"/>
              <w:bottom w:val="single" w:sz="8" w:space="0" w:color="auto"/>
              <w:right w:val="single" w:sz="8"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Financial Planning</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Financial Budgeting</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Capital Expenditure</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Maintenance and Repairs Budget</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Procurement Budget</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Salaries</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Training</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Deployment</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Other</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2987" w:type="dxa"/>
            <w:tcBorders>
              <w:top w:val="nil"/>
              <w:left w:val="single" w:sz="8" w:space="0" w:color="auto"/>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701"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nil"/>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nil"/>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2987"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2.4 Human Resources</w:t>
            </w:r>
          </w:p>
        </w:tc>
        <w:tc>
          <w:tcPr>
            <w:tcW w:w="1701"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single" w:sz="8" w:space="0" w:color="auto"/>
              <w:left w:val="nil"/>
              <w:bottom w:val="single" w:sz="8" w:space="0" w:color="auto"/>
              <w:right w:val="single" w:sz="4"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single" w:sz="8" w:space="0" w:color="auto"/>
              <w:left w:val="nil"/>
              <w:bottom w:val="single" w:sz="8" w:space="0" w:color="auto"/>
              <w:right w:val="single" w:sz="8"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Team Structure</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Staffing Levels</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Staff Recruitment</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Staff Development</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Staff Retention</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Staff Welfare (e.g., Salaries; Uniforms)</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Other</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2987" w:type="dxa"/>
            <w:tcBorders>
              <w:top w:val="nil"/>
              <w:left w:val="single" w:sz="8" w:space="0" w:color="auto"/>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701"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nil"/>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nil"/>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2987"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2.5 Infrastructure /  Resources</w:t>
            </w:r>
          </w:p>
        </w:tc>
        <w:tc>
          <w:tcPr>
            <w:tcW w:w="1701"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single" w:sz="8" w:space="0" w:color="auto"/>
              <w:left w:val="nil"/>
              <w:bottom w:val="single" w:sz="8" w:space="0" w:color="auto"/>
              <w:right w:val="single" w:sz="4" w:space="0" w:color="auto"/>
            </w:tcBorders>
            <w:shd w:val="clear" w:color="000000" w:fill="BFBFBF"/>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single" w:sz="8" w:space="0" w:color="auto"/>
              <w:left w:val="nil"/>
              <w:bottom w:val="single" w:sz="8" w:space="0" w:color="auto"/>
              <w:right w:val="single" w:sz="4"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single" w:sz="8" w:space="0" w:color="auto"/>
              <w:left w:val="nil"/>
              <w:bottom w:val="single" w:sz="8" w:space="0" w:color="auto"/>
              <w:right w:val="single" w:sz="8" w:space="0" w:color="auto"/>
            </w:tcBorders>
            <w:shd w:val="clear" w:color="000000" w:fill="BFBFBF"/>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Office Space</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Office Infrastructure (e.g., ICT, furniture)</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Operational Base</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Base Infrastructure (e.g., ICT, furniture)</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Logistics warehousing</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Equipment Cache</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Transport</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Other</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2987" w:type="dxa"/>
            <w:tcBorders>
              <w:top w:val="nil"/>
              <w:left w:val="single" w:sz="8" w:space="0" w:color="auto"/>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701"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nil"/>
              <w:right w:val="single" w:sz="4"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nil"/>
              <w:right w:val="single" w:sz="8" w:space="0" w:color="auto"/>
            </w:tcBorders>
            <w:shd w:val="clear" w:color="auto" w:fill="auto"/>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2987"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2.6 Training</w:t>
            </w:r>
          </w:p>
        </w:tc>
        <w:tc>
          <w:tcPr>
            <w:tcW w:w="1701" w:type="dxa"/>
            <w:tcBorders>
              <w:top w:val="single" w:sz="8" w:space="0" w:color="auto"/>
              <w:left w:val="nil"/>
              <w:bottom w:val="single" w:sz="8"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276" w:type="dxa"/>
            <w:tcBorders>
              <w:top w:val="single" w:sz="8" w:space="0" w:color="auto"/>
              <w:left w:val="nil"/>
              <w:bottom w:val="single" w:sz="8"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417" w:type="dxa"/>
            <w:tcBorders>
              <w:top w:val="single" w:sz="8" w:space="0" w:color="auto"/>
              <w:left w:val="nil"/>
              <w:bottom w:val="single" w:sz="8"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407" w:type="dxa"/>
            <w:tcBorders>
              <w:top w:val="single" w:sz="8" w:space="0" w:color="auto"/>
              <w:left w:val="nil"/>
              <w:bottom w:val="single" w:sz="8" w:space="0" w:color="auto"/>
              <w:right w:val="single" w:sz="8"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Training Programme (5 USAR components)</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Training Facilities - Classroom</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Training Facilities - Practical</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lastRenderedPageBreak/>
              <w:t>Training resources</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Simulation exercise schedule</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nil"/>
              <w:left w:val="single" w:sz="8" w:space="0" w:color="auto"/>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Other</w:t>
            </w:r>
          </w:p>
        </w:tc>
        <w:tc>
          <w:tcPr>
            <w:tcW w:w="1701"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single" w:sz="4" w:space="0" w:color="auto"/>
              <w:right w:val="single" w:sz="8"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2987" w:type="dxa"/>
            <w:tcBorders>
              <w:top w:val="nil"/>
              <w:left w:val="single" w:sz="8" w:space="0" w:color="auto"/>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701"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nil"/>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nil"/>
              <w:left w:val="nil"/>
              <w:bottom w:val="nil"/>
              <w:right w:val="single" w:sz="8"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2987"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2.7 Other</w:t>
            </w:r>
          </w:p>
        </w:tc>
        <w:tc>
          <w:tcPr>
            <w:tcW w:w="1701" w:type="dxa"/>
            <w:tcBorders>
              <w:top w:val="single" w:sz="8" w:space="0" w:color="auto"/>
              <w:left w:val="nil"/>
              <w:bottom w:val="single" w:sz="8"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276" w:type="dxa"/>
            <w:tcBorders>
              <w:top w:val="single" w:sz="8" w:space="0" w:color="auto"/>
              <w:left w:val="nil"/>
              <w:bottom w:val="single" w:sz="8"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417" w:type="dxa"/>
            <w:tcBorders>
              <w:top w:val="single" w:sz="8" w:space="0" w:color="auto"/>
              <w:left w:val="nil"/>
              <w:bottom w:val="single" w:sz="8" w:space="0" w:color="auto"/>
              <w:right w:val="single" w:sz="4"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c>
          <w:tcPr>
            <w:tcW w:w="1407" w:type="dxa"/>
            <w:tcBorders>
              <w:top w:val="single" w:sz="8" w:space="0" w:color="auto"/>
              <w:left w:val="nil"/>
              <w:bottom w:val="single" w:sz="8" w:space="0" w:color="auto"/>
              <w:right w:val="single" w:sz="8" w:space="0" w:color="auto"/>
            </w:tcBorders>
            <w:shd w:val="clear" w:color="000000" w:fill="A6A6A6"/>
            <w:noWrap/>
            <w:vAlign w:val="bottom"/>
            <w:hideMark/>
          </w:tcPr>
          <w:p w:rsidR="003518CD" w:rsidRPr="003518CD" w:rsidRDefault="003518CD" w:rsidP="003518CD">
            <w:pPr>
              <w:spacing w:after="0"/>
              <w:jc w:val="left"/>
              <w:rPr>
                <w:rFonts w:eastAsia="Times New Roman" w:cs="Arial"/>
                <w:b/>
                <w:bCs/>
                <w:color w:val="000000"/>
                <w:sz w:val="22"/>
                <w:lang w:eastAsia="en-GB"/>
              </w:rPr>
            </w:pPr>
            <w:r w:rsidRPr="003518CD">
              <w:rPr>
                <w:rFonts w:eastAsia="Times New Roman" w:cs="Arial"/>
                <w:b/>
                <w:bCs/>
                <w:color w:val="000000"/>
                <w:sz w:val="22"/>
                <w:lang w:eastAsia="en-GB"/>
              </w:rPr>
              <w:t> </w:t>
            </w:r>
          </w:p>
        </w:tc>
      </w:tr>
      <w:tr w:rsidR="003518CD" w:rsidRPr="003518CD" w:rsidTr="003518CD">
        <w:trPr>
          <w:trHeight w:val="300"/>
        </w:trPr>
        <w:tc>
          <w:tcPr>
            <w:tcW w:w="2987" w:type="dxa"/>
            <w:tcBorders>
              <w:top w:val="single" w:sz="4" w:space="0" w:color="auto"/>
              <w:left w:val="single" w:sz="8" w:space="0" w:color="auto"/>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701" w:type="dxa"/>
            <w:tcBorders>
              <w:top w:val="single" w:sz="4" w:space="0" w:color="auto"/>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single" w:sz="4" w:space="0" w:color="auto"/>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single" w:sz="4" w:space="0" w:color="auto"/>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single" w:sz="4" w:space="0" w:color="auto"/>
              <w:left w:val="nil"/>
              <w:bottom w:val="nil"/>
              <w:right w:val="single" w:sz="8"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single" w:sz="4" w:space="0" w:color="auto"/>
              <w:left w:val="single" w:sz="8" w:space="0" w:color="auto"/>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701" w:type="dxa"/>
            <w:tcBorders>
              <w:top w:val="single" w:sz="4" w:space="0" w:color="auto"/>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single" w:sz="4" w:space="0" w:color="auto"/>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single" w:sz="4" w:space="0" w:color="auto"/>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single" w:sz="4" w:space="0" w:color="auto"/>
              <w:left w:val="nil"/>
              <w:bottom w:val="nil"/>
              <w:right w:val="single" w:sz="8"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00"/>
        </w:trPr>
        <w:tc>
          <w:tcPr>
            <w:tcW w:w="2987" w:type="dxa"/>
            <w:tcBorders>
              <w:top w:val="single" w:sz="4" w:space="0" w:color="auto"/>
              <w:left w:val="single" w:sz="8" w:space="0" w:color="auto"/>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701" w:type="dxa"/>
            <w:tcBorders>
              <w:top w:val="single" w:sz="4" w:space="0" w:color="auto"/>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single" w:sz="4" w:space="0" w:color="auto"/>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single" w:sz="4" w:space="0" w:color="auto"/>
              <w:left w:val="nil"/>
              <w:bottom w:val="nil"/>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single" w:sz="4" w:space="0" w:color="auto"/>
              <w:left w:val="nil"/>
              <w:bottom w:val="nil"/>
              <w:right w:val="single" w:sz="8"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r w:rsidR="003518CD" w:rsidRPr="003518CD" w:rsidTr="003518CD">
        <w:trPr>
          <w:trHeight w:val="315"/>
        </w:trPr>
        <w:tc>
          <w:tcPr>
            <w:tcW w:w="298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17" w:type="dxa"/>
            <w:tcBorders>
              <w:top w:val="single" w:sz="4" w:space="0" w:color="auto"/>
              <w:left w:val="nil"/>
              <w:bottom w:val="single" w:sz="8" w:space="0" w:color="auto"/>
              <w:right w:val="single" w:sz="4"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c>
          <w:tcPr>
            <w:tcW w:w="1407" w:type="dxa"/>
            <w:tcBorders>
              <w:top w:val="single" w:sz="4" w:space="0" w:color="auto"/>
              <w:left w:val="nil"/>
              <w:bottom w:val="single" w:sz="8" w:space="0" w:color="auto"/>
              <w:right w:val="single" w:sz="8" w:space="0" w:color="auto"/>
            </w:tcBorders>
            <w:shd w:val="clear" w:color="auto" w:fill="auto"/>
            <w:noWrap/>
            <w:vAlign w:val="bottom"/>
            <w:hideMark/>
          </w:tcPr>
          <w:p w:rsidR="003518CD" w:rsidRPr="003518CD" w:rsidRDefault="003518CD" w:rsidP="003518CD">
            <w:pPr>
              <w:spacing w:after="0"/>
              <w:jc w:val="left"/>
              <w:rPr>
                <w:rFonts w:eastAsia="Times New Roman" w:cs="Arial"/>
                <w:color w:val="000000"/>
                <w:sz w:val="22"/>
                <w:lang w:eastAsia="en-GB"/>
              </w:rPr>
            </w:pPr>
            <w:r w:rsidRPr="003518CD">
              <w:rPr>
                <w:rFonts w:eastAsia="Times New Roman" w:cs="Arial"/>
                <w:color w:val="000000"/>
                <w:sz w:val="22"/>
                <w:lang w:eastAsia="en-GB"/>
              </w:rPr>
              <w:t> </w:t>
            </w:r>
          </w:p>
        </w:tc>
      </w:tr>
    </w:tbl>
    <w:p w:rsidR="003518CD" w:rsidRPr="000E7BDD" w:rsidRDefault="003518CD" w:rsidP="00221F21"/>
    <w:p w:rsidR="00000D9C" w:rsidRPr="000E7BDD" w:rsidRDefault="00000D9C" w:rsidP="00F27B16">
      <w:pPr>
        <w:pStyle w:val="Heading2"/>
        <w:numPr>
          <w:ilvl w:val="1"/>
          <w:numId w:val="33"/>
        </w:numPr>
      </w:pPr>
      <w:r w:rsidRPr="000E7BDD">
        <w:br w:type="column"/>
      </w:r>
      <w:bookmarkStart w:id="231" w:name="_Toc382392212"/>
      <w:r w:rsidRPr="000E7BDD">
        <w:lastRenderedPageBreak/>
        <w:t>Annex D: Recommendations for Organi</w:t>
      </w:r>
      <w:r w:rsidR="00702D11">
        <w:t>s</w:t>
      </w:r>
      <w:r w:rsidRPr="000E7BDD">
        <w:t>ational and Operational Standards for Capacity Building of National USAR Teams</w:t>
      </w:r>
      <w:bookmarkEnd w:id="231"/>
    </w:p>
    <w:tbl>
      <w:tblPr>
        <w:tblW w:w="9968"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8"/>
        <w:gridCol w:w="142"/>
        <w:gridCol w:w="1649"/>
        <w:gridCol w:w="8"/>
        <w:gridCol w:w="2152"/>
        <w:gridCol w:w="1719"/>
        <w:gridCol w:w="3260"/>
      </w:tblGrid>
      <w:tr w:rsidR="00000D9C" w:rsidRPr="000E7BDD" w:rsidTr="00000D9C">
        <w:trPr>
          <w:trHeight w:val="672"/>
        </w:trPr>
        <w:tc>
          <w:tcPr>
            <w:tcW w:w="6708" w:type="dxa"/>
            <w:gridSpan w:val="6"/>
            <w:shd w:val="clear" w:color="auto" w:fill="C0C0C0"/>
          </w:tcPr>
          <w:p w:rsidR="00000D9C" w:rsidRPr="000E7BDD" w:rsidRDefault="00000D9C" w:rsidP="00000D9C">
            <w:pPr>
              <w:rPr>
                <w:b/>
                <w:sz w:val="18"/>
                <w:szCs w:val="18"/>
              </w:rPr>
            </w:pPr>
            <w:r w:rsidRPr="000E7BDD">
              <w:rPr>
                <w:b/>
                <w:sz w:val="18"/>
                <w:szCs w:val="18"/>
              </w:rPr>
              <w:t>Preparedness</w:t>
            </w:r>
          </w:p>
        </w:tc>
        <w:tc>
          <w:tcPr>
            <w:tcW w:w="3260" w:type="dxa"/>
            <w:shd w:val="clear" w:color="auto" w:fill="C0C0C0"/>
          </w:tcPr>
          <w:p w:rsidR="00000D9C" w:rsidRPr="000E7BDD" w:rsidRDefault="00000D9C" w:rsidP="00000D9C">
            <w:pPr>
              <w:rPr>
                <w:b/>
                <w:sz w:val="18"/>
                <w:szCs w:val="18"/>
              </w:rPr>
            </w:pPr>
            <w:r w:rsidRPr="000E7BDD">
              <w:rPr>
                <w:b/>
                <w:sz w:val="18"/>
                <w:szCs w:val="18"/>
              </w:rPr>
              <w:t>Remarks</w:t>
            </w:r>
          </w:p>
        </w:tc>
      </w:tr>
      <w:tr w:rsidR="00000D9C" w:rsidRPr="000E7BDD" w:rsidTr="00000D9C">
        <w:trPr>
          <w:cantSplit/>
          <w:trHeight w:val="300"/>
        </w:trPr>
        <w:tc>
          <w:tcPr>
            <w:tcW w:w="6708" w:type="dxa"/>
            <w:gridSpan w:val="6"/>
            <w:shd w:val="clear" w:color="auto" w:fill="C0C0C0"/>
            <w:tcMar>
              <w:top w:w="0" w:type="dxa"/>
              <w:left w:w="360" w:type="dxa"/>
              <w:bottom w:w="0" w:type="dxa"/>
              <w:right w:w="0" w:type="dxa"/>
            </w:tcMar>
          </w:tcPr>
          <w:p w:rsidR="00000D9C" w:rsidRPr="000E7BDD" w:rsidRDefault="00000D9C" w:rsidP="00F27B16">
            <w:pPr>
              <w:numPr>
                <w:ilvl w:val="0"/>
                <w:numId w:val="25"/>
              </w:numPr>
              <w:tabs>
                <w:tab w:val="clear" w:pos="720"/>
                <w:tab w:val="num" w:pos="488"/>
              </w:tabs>
              <w:ind w:left="488"/>
              <w:rPr>
                <w:b/>
                <w:sz w:val="18"/>
                <w:szCs w:val="18"/>
              </w:rPr>
            </w:pPr>
            <w:r w:rsidRPr="000E7BDD">
              <w:rPr>
                <w:b/>
                <w:sz w:val="18"/>
                <w:szCs w:val="18"/>
              </w:rPr>
              <w:t>LEMA requirements</w:t>
            </w:r>
          </w:p>
        </w:tc>
        <w:tc>
          <w:tcPr>
            <w:tcW w:w="3260" w:type="dxa"/>
            <w:shd w:val="clear" w:color="auto" w:fill="C0C0C0"/>
          </w:tcPr>
          <w:p w:rsidR="00000D9C" w:rsidRPr="000E7BDD" w:rsidRDefault="00000D9C" w:rsidP="00000D9C">
            <w:pPr>
              <w:rPr>
                <w:b/>
                <w:sz w:val="18"/>
                <w:szCs w:val="18"/>
              </w:rPr>
            </w:pPr>
          </w:p>
        </w:tc>
      </w:tr>
      <w:tr w:rsidR="00000D9C" w:rsidRPr="000E7BDD" w:rsidTr="00000D9C">
        <w:trPr>
          <w:trHeight w:val="285"/>
        </w:trPr>
        <w:tc>
          <w:tcPr>
            <w:tcW w:w="6708" w:type="dxa"/>
            <w:gridSpan w:val="6"/>
            <w:tcMar>
              <w:top w:w="0" w:type="dxa"/>
              <w:left w:w="360" w:type="dxa"/>
              <w:bottom w:w="0" w:type="dxa"/>
              <w:right w:w="0" w:type="dxa"/>
            </w:tcMar>
          </w:tcPr>
          <w:p w:rsidR="00000D9C" w:rsidRPr="000E7BDD" w:rsidRDefault="00000D9C" w:rsidP="00000D9C">
            <w:pPr>
              <w:ind w:left="308"/>
              <w:rPr>
                <w:sz w:val="18"/>
                <w:szCs w:val="18"/>
              </w:rPr>
            </w:pPr>
            <w:r w:rsidRPr="000E7BDD">
              <w:rPr>
                <w:sz w:val="18"/>
                <w:szCs w:val="18"/>
              </w:rPr>
              <w:t>1.1. The country shall have an INSARAG national focal point in the Government, which the USAR team has access to.</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1.2. The Local Emergen</w:t>
            </w:r>
            <w:r w:rsidR="005919E1">
              <w:rPr>
                <w:sz w:val="18"/>
                <w:szCs w:val="18"/>
              </w:rPr>
              <w:t>cy Management Authority (LEMA)/</w:t>
            </w:r>
            <w:r w:rsidRPr="000E7BDD">
              <w:rPr>
                <w:sz w:val="18"/>
                <w:szCs w:val="18"/>
              </w:rPr>
              <w:t>INSARAG national focal point shall have the capacity to input information into the Virtual OSOCC.</w:t>
            </w:r>
          </w:p>
        </w:tc>
        <w:tc>
          <w:tcPr>
            <w:tcW w:w="3260" w:type="dxa"/>
          </w:tcPr>
          <w:p w:rsidR="00000D9C" w:rsidRPr="000E7BDD" w:rsidRDefault="00000D9C" w:rsidP="00000D9C">
            <w:pPr>
              <w:rPr>
                <w:sz w:val="18"/>
                <w:szCs w:val="18"/>
              </w:rPr>
            </w:pPr>
            <w:r w:rsidRPr="000E7BDD">
              <w:rPr>
                <w:sz w:val="18"/>
                <w:szCs w:val="18"/>
              </w:rPr>
              <w:t>Not applicable for light teams</w:t>
            </w:r>
            <w:r w:rsidR="005919E1">
              <w:rPr>
                <w:sz w:val="18"/>
                <w:szCs w:val="18"/>
              </w:rPr>
              <w:t>.</w:t>
            </w:r>
          </w:p>
        </w:tc>
      </w:tr>
      <w:tr w:rsidR="00000D9C" w:rsidRPr="000E7BDD" w:rsidTr="00000D9C">
        <w:trPr>
          <w:trHeight w:val="285"/>
        </w:trPr>
        <w:tc>
          <w:tcPr>
            <w:tcW w:w="6708" w:type="dxa"/>
            <w:gridSpan w:val="6"/>
            <w:tcMar>
              <w:top w:w="0" w:type="dxa"/>
              <w:left w:w="360" w:type="dxa"/>
              <w:bottom w:w="0" w:type="dxa"/>
              <w:right w:w="0" w:type="dxa"/>
            </w:tcMar>
          </w:tcPr>
          <w:p w:rsidR="00000D9C" w:rsidRPr="000E7BDD" w:rsidRDefault="00000D9C" w:rsidP="005919E1">
            <w:pPr>
              <w:ind w:left="308"/>
              <w:rPr>
                <w:sz w:val="18"/>
                <w:szCs w:val="18"/>
              </w:rPr>
            </w:pPr>
            <w:r w:rsidRPr="000E7BDD">
              <w:rPr>
                <w:sz w:val="18"/>
                <w:szCs w:val="18"/>
              </w:rPr>
              <w:t>1.3 LEMA shall have a mechanism to mobili</w:t>
            </w:r>
            <w:r w:rsidR="005919E1">
              <w:rPr>
                <w:sz w:val="18"/>
                <w:szCs w:val="18"/>
              </w:rPr>
              <w:t>s</w:t>
            </w:r>
            <w:r w:rsidRPr="000E7BDD">
              <w:rPr>
                <w:sz w:val="18"/>
                <w:szCs w:val="18"/>
              </w:rPr>
              <w:t>e available USAR teams nationally.</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360" w:type="dxa"/>
              <w:bottom w:w="0" w:type="dxa"/>
              <w:right w:w="0" w:type="dxa"/>
            </w:tcMar>
          </w:tcPr>
          <w:p w:rsidR="00000D9C" w:rsidRPr="000E7BDD" w:rsidRDefault="00000D9C" w:rsidP="00000D9C">
            <w:pPr>
              <w:ind w:left="308"/>
              <w:rPr>
                <w:sz w:val="18"/>
                <w:szCs w:val="18"/>
              </w:rPr>
            </w:pPr>
            <w:r w:rsidRPr="000E7BDD">
              <w:rPr>
                <w:sz w:val="18"/>
                <w:szCs w:val="18"/>
              </w:rPr>
              <w:t>1.4. LEMA shall have the mechanisms and capacity to receive and integrate international USAR teams, when requested, with national USAR teams and other national response resources.</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shd w:val="clear" w:color="auto" w:fill="C0C0C0"/>
            <w:tcMar>
              <w:top w:w="0" w:type="dxa"/>
              <w:left w:w="360" w:type="dxa"/>
              <w:bottom w:w="0" w:type="dxa"/>
              <w:right w:w="0" w:type="dxa"/>
            </w:tcMar>
          </w:tcPr>
          <w:p w:rsidR="00000D9C" w:rsidRPr="000E7BDD" w:rsidRDefault="00000D9C" w:rsidP="00000D9C">
            <w:pPr>
              <w:rPr>
                <w:b/>
                <w:sz w:val="18"/>
                <w:szCs w:val="18"/>
              </w:rPr>
            </w:pPr>
            <w:r w:rsidRPr="000E7BDD">
              <w:rPr>
                <w:b/>
                <w:sz w:val="18"/>
                <w:szCs w:val="18"/>
              </w:rPr>
              <w:t xml:space="preserve">2. Administration </w:t>
            </w:r>
          </w:p>
        </w:tc>
        <w:tc>
          <w:tcPr>
            <w:tcW w:w="3260" w:type="dxa"/>
            <w:shd w:val="clear" w:color="auto" w:fill="CCCCCC"/>
          </w:tcPr>
          <w:p w:rsidR="00000D9C" w:rsidRPr="000E7BDD" w:rsidRDefault="00000D9C" w:rsidP="00000D9C">
            <w:pPr>
              <w:rPr>
                <w:b/>
                <w:sz w:val="18"/>
                <w:szCs w:val="18"/>
              </w:rPr>
            </w:pPr>
            <w:r w:rsidRPr="000E7BDD">
              <w:rPr>
                <w:b/>
                <w:sz w:val="18"/>
                <w:szCs w:val="18"/>
              </w:rPr>
              <w:t>Remarks</w:t>
            </w:r>
          </w:p>
        </w:tc>
      </w:tr>
      <w:tr w:rsidR="00000D9C" w:rsidRPr="000E7BDD" w:rsidTr="00000D9C">
        <w:trPr>
          <w:trHeight w:val="285"/>
        </w:trPr>
        <w:tc>
          <w:tcPr>
            <w:tcW w:w="6708" w:type="dxa"/>
            <w:gridSpan w:val="6"/>
            <w:tcMar>
              <w:top w:w="0" w:type="dxa"/>
              <w:left w:w="360" w:type="dxa"/>
              <w:bottom w:w="0" w:type="dxa"/>
              <w:right w:w="0" w:type="dxa"/>
            </w:tcMar>
            <w:vAlign w:val="center"/>
          </w:tcPr>
          <w:p w:rsidR="00000D9C" w:rsidRPr="000E7BDD" w:rsidRDefault="00000D9C" w:rsidP="00000D9C">
            <w:pPr>
              <w:autoSpaceDE w:val="0"/>
              <w:autoSpaceDN w:val="0"/>
              <w:adjustRightInd w:val="0"/>
              <w:ind w:left="308"/>
              <w:rPr>
                <w:rFonts w:ascii="Calibri" w:hAnsi="Calibri" w:cs="Calibri"/>
                <w:sz w:val="18"/>
                <w:szCs w:val="18"/>
                <w:lang w:eastAsia="es-ES"/>
              </w:rPr>
            </w:pPr>
            <w:r w:rsidRPr="000E7BDD">
              <w:rPr>
                <w:rStyle w:val="apple-style-span"/>
                <w:sz w:val="18"/>
                <w:szCs w:val="18"/>
              </w:rPr>
              <w:t>2.1. The national USAR team shall have an annual work plan.</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360" w:type="dxa"/>
              <w:bottom w:w="0" w:type="dxa"/>
              <w:right w:w="0" w:type="dxa"/>
            </w:tcMar>
            <w:vAlign w:val="center"/>
          </w:tcPr>
          <w:p w:rsidR="00000D9C" w:rsidRPr="000E7BDD" w:rsidRDefault="00000D9C" w:rsidP="00000D9C">
            <w:pPr>
              <w:autoSpaceDE w:val="0"/>
              <w:autoSpaceDN w:val="0"/>
              <w:adjustRightInd w:val="0"/>
              <w:ind w:left="308"/>
              <w:rPr>
                <w:sz w:val="18"/>
                <w:szCs w:val="18"/>
              </w:rPr>
            </w:pPr>
            <w:r w:rsidRPr="000E7BDD">
              <w:rPr>
                <w:rStyle w:val="apple-style-span"/>
                <w:sz w:val="18"/>
                <w:szCs w:val="18"/>
              </w:rPr>
              <w:t>2.2. The national USAR team shall have policies, procedures and regulations for functional, operational and financial processes.</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360" w:type="dxa"/>
              <w:bottom w:w="0" w:type="dxa"/>
              <w:right w:w="0" w:type="dxa"/>
            </w:tcMar>
            <w:vAlign w:val="center"/>
          </w:tcPr>
          <w:p w:rsidR="00000D9C" w:rsidRPr="000E7BDD" w:rsidRDefault="00000D9C" w:rsidP="00000D9C">
            <w:pPr>
              <w:autoSpaceDE w:val="0"/>
              <w:autoSpaceDN w:val="0"/>
              <w:adjustRightInd w:val="0"/>
              <w:ind w:left="308"/>
              <w:rPr>
                <w:sz w:val="18"/>
                <w:szCs w:val="18"/>
              </w:rPr>
            </w:pPr>
            <w:r w:rsidRPr="000E7BDD">
              <w:rPr>
                <w:rStyle w:val="apple-style-span"/>
                <w:sz w:val="18"/>
                <w:szCs w:val="18"/>
              </w:rPr>
              <w:t>2.3. If the national USAR team’s performance depends on collaboration with partners, it shall have formal agreements.</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shd w:val="clear" w:color="auto" w:fill="C0C0C0"/>
            <w:tcMar>
              <w:top w:w="0" w:type="dxa"/>
              <w:left w:w="360" w:type="dxa"/>
              <w:bottom w:w="0" w:type="dxa"/>
              <w:right w:w="0" w:type="dxa"/>
            </w:tcMar>
          </w:tcPr>
          <w:p w:rsidR="00000D9C" w:rsidRPr="000E7BDD" w:rsidRDefault="00000D9C" w:rsidP="00000D9C">
            <w:pPr>
              <w:rPr>
                <w:b/>
                <w:sz w:val="18"/>
                <w:szCs w:val="18"/>
              </w:rPr>
            </w:pPr>
            <w:r w:rsidRPr="000E7BDD">
              <w:rPr>
                <w:b/>
                <w:sz w:val="18"/>
                <w:szCs w:val="18"/>
              </w:rPr>
              <w:t xml:space="preserve">3. Decision Making </w:t>
            </w:r>
          </w:p>
        </w:tc>
        <w:tc>
          <w:tcPr>
            <w:tcW w:w="3260" w:type="dxa"/>
            <w:shd w:val="clear" w:color="auto" w:fill="CCCCCC"/>
          </w:tcPr>
          <w:p w:rsidR="00000D9C" w:rsidRPr="000E7BDD" w:rsidRDefault="00000D9C" w:rsidP="00000D9C">
            <w:pPr>
              <w:rPr>
                <w:b/>
                <w:sz w:val="18"/>
                <w:szCs w:val="18"/>
              </w:rPr>
            </w:pPr>
            <w:r w:rsidRPr="000E7BDD">
              <w:rPr>
                <w:b/>
                <w:sz w:val="18"/>
                <w:szCs w:val="18"/>
              </w:rPr>
              <w:t>Remarks</w:t>
            </w:r>
          </w:p>
        </w:tc>
      </w:tr>
      <w:tr w:rsidR="00000D9C" w:rsidRPr="000E7BDD" w:rsidTr="00000D9C">
        <w:trPr>
          <w:trHeight w:val="885"/>
        </w:trPr>
        <w:tc>
          <w:tcPr>
            <w:tcW w:w="6708" w:type="dxa"/>
            <w:gridSpan w:val="6"/>
            <w:tcMar>
              <w:top w:w="0" w:type="dxa"/>
              <w:left w:w="720" w:type="dxa"/>
              <w:bottom w:w="0" w:type="dxa"/>
              <w:right w:w="0" w:type="dxa"/>
            </w:tcMar>
          </w:tcPr>
          <w:p w:rsidR="00000D9C" w:rsidRPr="000E7BDD" w:rsidRDefault="00000D9C" w:rsidP="005919E1">
            <w:pPr>
              <w:rPr>
                <w:sz w:val="18"/>
                <w:szCs w:val="18"/>
              </w:rPr>
            </w:pPr>
            <w:r w:rsidRPr="000E7BDD">
              <w:rPr>
                <w:sz w:val="18"/>
                <w:szCs w:val="18"/>
              </w:rPr>
              <w:t>2.1. There shall be an effective communication system between the national USAR team and</w:t>
            </w:r>
            <w:r w:rsidR="005919E1">
              <w:rPr>
                <w:sz w:val="18"/>
                <w:szCs w:val="18"/>
              </w:rPr>
              <w:t xml:space="preserve"> its LEMA</w:t>
            </w:r>
            <w:r w:rsidRPr="000E7BDD">
              <w:rPr>
                <w:sz w:val="18"/>
                <w:szCs w:val="18"/>
              </w:rPr>
              <w:t xml:space="preserve"> to ensure timely decision making with regards to activation and deployment.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shd w:val="clear" w:color="auto" w:fill="C0C0C0"/>
            <w:tcMar>
              <w:top w:w="0" w:type="dxa"/>
              <w:left w:w="360" w:type="dxa"/>
              <w:bottom w:w="0" w:type="dxa"/>
              <w:right w:w="0" w:type="dxa"/>
            </w:tcMar>
          </w:tcPr>
          <w:p w:rsidR="00000D9C" w:rsidRPr="000E7BDD" w:rsidRDefault="00000D9C" w:rsidP="00000D9C">
            <w:pPr>
              <w:rPr>
                <w:b/>
                <w:sz w:val="18"/>
                <w:szCs w:val="18"/>
              </w:rPr>
            </w:pPr>
            <w:r w:rsidRPr="000E7BDD">
              <w:rPr>
                <w:b/>
                <w:sz w:val="18"/>
                <w:szCs w:val="18"/>
              </w:rPr>
              <w:t>4. Staffing Procedure</w:t>
            </w:r>
          </w:p>
        </w:tc>
        <w:tc>
          <w:tcPr>
            <w:tcW w:w="3260" w:type="dxa"/>
            <w:shd w:val="clear" w:color="auto" w:fill="CCCCCC"/>
          </w:tcPr>
          <w:p w:rsidR="00000D9C" w:rsidRPr="000E7BDD" w:rsidRDefault="00000D9C" w:rsidP="00000D9C">
            <w:pPr>
              <w:rPr>
                <w:b/>
                <w:sz w:val="18"/>
                <w:szCs w:val="18"/>
              </w:rPr>
            </w:pPr>
            <w:r w:rsidRPr="000E7BDD">
              <w:rPr>
                <w:b/>
                <w:sz w:val="18"/>
                <w:szCs w:val="18"/>
              </w:rPr>
              <w:t>Remarks</w:t>
            </w:r>
          </w:p>
        </w:tc>
      </w:tr>
      <w:tr w:rsidR="00000D9C" w:rsidRPr="000E7BDD" w:rsidTr="00000D9C">
        <w:trPr>
          <w:trHeight w:val="285"/>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4.1. An activation process for USAR team members shall exist.</w:t>
            </w:r>
          </w:p>
        </w:tc>
        <w:tc>
          <w:tcPr>
            <w:tcW w:w="3260" w:type="dxa"/>
          </w:tcPr>
          <w:p w:rsidR="00000D9C" w:rsidRPr="000E7BDD" w:rsidRDefault="00000D9C" w:rsidP="00000D9C">
            <w:pPr>
              <w:rPr>
                <w:i/>
                <w:sz w:val="18"/>
                <w:szCs w:val="18"/>
              </w:rPr>
            </w:pPr>
          </w:p>
        </w:tc>
      </w:tr>
      <w:tr w:rsidR="00000D9C" w:rsidRPr="000E7BDD" w:rsidTr="00000D9C">
        <w:trPr>
          <w:trHeight w:val="395"/>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4.2. Members of the national USAR team shall undergo a medical screening process</w:t>
            </w:r>
          </w:p>
        </w:tc>
        <w:tc>
          <w:tcPr>
            <w:tcW w:w="3260" w:type="dxa"/>
          </w:tcPr>
          <w:p w:rsidR="00000D9C" w:rsidRPr="000E7BDD" w:rsidRDefault="00000D9C" w:rsidP="00000D9C">
            <w:pPr>
              <w:rPr>
                <w:sz w:val="18"/>
                <w:szCs w:val="18"/>
              </w:rPr>
            </w:pPr>
          </w:p>
        </w:tc>
      </w:tr>
      <w:tr w:rsidR="00000D9C" w:rsidRPr="000E7BDD" w:rsidTr="00000D9C">
        <w:trPr>
          <w:trHeight w:val="421"/>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4.3. The national USAR team's search dogs shall undergo a veterinary screening process.</w:t>
            </w:r>
          </w:p>
        </w:tc>
        <w:tc>
          <w:tcPr>
            <w:tcW w:w="3260" w:type="dxa"/>
          </w:tcPr>
          <w:p w:rsidR="00000D9C" w:rsidRPr="000E7BDD" w:rsidRDefault="00000D9C" w:rsidP="00000D9C">
            <w:pPr>
              <w:rPr>
                <w:sz w:val="18"/>
                <w:szCs w:val="18"/>
              </w:rPr>
            </w:pPr>
            <w:r w:rsidRPr="000E7BDD">
              <w:rPr>
                <w:sz w:val="18"/>
                <w:szCs w:val="18"/>
              </w:rPr>
              <w:t>Not applicable for light teams</w:t>
            </w:r>
            <w:r w:rsidR="005919E1">
              <w:rPr>
                <w:sz w:val="18"/>
                <w:szCs w:val="18"/>
              </w:rPr>
              <w:t>.</w:t>
            </w:r>
          </w:p>
        </w:tc>
      </w:tr>
      <w:tr w:rsidR="00000D9C" w:rsidRPr="000E7BDD" w:rsidTr="00000D9C">
        <w:trPr>
          <w:trHeight w:val="285"/>
        </w:trPr>
        <w:tc>
          <w:tcPr>
            <w:tcW w:w="6708" w:type="dxa"/>
            <w:gridSpan w:val="6"/>
            <w:shd w:val="clear" w:color="auto" w:fill="C0C0C0"/>
            <w:tcMar>
              <w:top w:w="0" w:type="dxa"/>
              <w:left w:w="360" w:type="dxa"/>
              <w:bottom w:w="0" w:type="dxa"/>
              <w:right w:w="0" w:type="dxa"/>
            </w:tcMar>
          </w:tcPr>
          <w:p w:rsidR="00000D9C" w:rsidRPr="000E7BDD" w:rsidRDefault="00000D9C" w:rsidP="00000D9C">
            <w:pPr>
              <w:rPr>
                <w:b/>
                <w:sz w:val="18"/>
                <w:szCs w:val="18"/>
              </w:rPr>
            </w:pPr>
            <w:r w:rsidRPr="000E7BDD">
              <w:rPr>
                <w:b/>
                <w:sz w:val="18"/>
                <w:szCs w:val="18"/>
              </w:rPr>
              <w:t>5. USAR Team Structure</w:t>
            </w:r>
          </w:p>
        </w:tc>
        <w:tc>
          <w:tcPr>
            <w:tcW w:w="3260" w:type="dxa"/>
            <w:shd w:val="clear" w:color="auto" w:fill="C0C0C0"/>
          </w:tcPr>
          <w:p w:rsidR="00000D9C" w:rsidRPr="000E7BDD" w:rsidRDefault="00000D9C" w:rsidP="00000D9C">
            <w:pPr>
              <w:rPr>
                <w:b/>
                <w:sz w:val="18"/>
                <w:szCs w:val="18"/>
              </w:rPr>
            </w:pPr>
            <w:r w:rsidRPr="000E7BDD">
              <w:rPr>
                <w:b/>
                <w:sz w:val="18"/>
                <w:szCs w:val="18"/>
              </w:rPr>
              <w:t>Remarks</w:t>
            </w:r>
          </w:p>
        </w:tc>
      </w:tr>
      <w:tr w:rsidR="00000D9C" w:rsidRPr="000E7BDD" w:rsidTr="00000D9C">
        <w:trPr>
          <w:trHeight w:val="615"/>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5.1. The national USAR team organisation shall be structured as recommended by the INSARAG Guidelines with regards to:</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5.1.1.</w:t>
            </w:r>
            <w:r w:rsidR="007473A3" w:rsidRPr="000E7BDD">
              <w:rPr>
                <w:sz w:val="18"/>
                <w:szCs w:val="18"/>
              </w:rPr>
              <w:t xml:space="preserve"> </w:t>
            </w:r>
            <w:r w:rsidRPr="000E7BDD">
              <w:rPr>
                <w:sz w:val="18"/>
                <w:szCs w:val="18"/>
              </w:rPr>
              <w:t>Management</w:t>
            </w:r>
            <w:r w:rsidR="00266F89">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5.1.2.</w:t>
            </w:r>
            <w:r w:rsidR="007473A3" w:rsidRPr="000E7BDD">
              <w:rPr>
                <w:sz w:val="18"/>
                <w:szCs w:val="18"/>
              </w:rPr>
              <w:t xml:space="preserve"> </w:t>
            </w:r>
            <w:r w:rsidRPr="000E7BDD">
              <w:rPr>
                <w:sz w:val="18"/>
                <w:szCs w:val="18"/>
              </w:rPr>
              <w:t>Logistics</w:t>
            </w:r>
            <w:r w:rsidR="00266F89">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5.1.3.</w:t>
            </w:r>
            <w:r w:rsidR="007473A3" w:rsidRPr="000E7BDD">
              <w:rPr>
                <w:sz w:val="18"/>
                <w:szCs w:val="18"/>
              </w:rPr>
              <w:t xml:space="preserve"> </w:t>
            </w:r>
            <w:r w:rsidRPr="000E7BDD">
              <w:rPr>
                <w:sz w:val="18"/>
                <w:szCs w:val="18"/>
              </w:rPr>
              <w:t>Search</w:t>
            </w:r>
            <w:r w:rsidR="00266F89">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5.1.4.</w:t>
            </w:r>
            <w:r w:rsidR="007473A3" w:rsidRPr="000E7BDD">
              <w:rPr>
                <w:sz w:val="18"/>
                <w:szCs w:val="18"/>
              </w:rPr>
              <w:t xml:space="preserve"> </w:t>
            </w:r>
            <w:r w:rsidRPr="000E7BDD">
              <w:rPr>
                <w:sz w:val="18"/>
                <w:szCs w:val="18"/>
              </w:rPr>
              <w:t>Rescue</w:t>
            </w:r>
            <w:r w:rsidR="00266F89">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5.1.5.</w:t>
            </w:r>
            <w:r w:rsidR="007473A3" w:rsidRPr="000E7BDD">
              <w:rPr>
                <w:sz w:val="18"/>
                <w:szCs w:val="18"/>
              </w:rPr>
              <w:t xml:space="preserve"> </w:t>
            </w:r>
            <w:r w:rsidRPr="000E7BDD">
              <w:rPr>
                <w:sz w:val="18"/>
                <w:szCs w:val="18"/>
              </w:rPr>
              <w:t>Medical</w:t>
            </w:r>
            <w:r w:rsidR="00266F89">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642"/>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5.2. The national USAR team shall have clearly defined work positions and responsibilities.</w:t>
            </w:r>
          </w:p>
        </w:tc>
        <w:tc>
          <w:tcPr>
            <w:tcW w:w="3260" w:type="dxa"/>
          </w:tcPr>
          <w:p w:rsidR="00000D9C" w:rsidRPr="000E7BDD" w:rsidRDefault="00000D9C" w:rsidP="00000D9C">
            <w:pPr>
              <w:rPr>
                <w:i/>
                <w:sz w:val="18"/>
                <w:szCs w:val="18"/>
              </w:rPr>
            </w:pPr>
          </w:p>
        </w:tc>
      </w:tr>
      <w:tr w:rsidR="00000D9C" w:rsidRPr="000E7BDD" w:rsidTr="00000D9C">
        <w:trPr>
          <w:trHeight w:val="1077"/>
        </w:trPr>
        <w:tc>
          <w:tcPr>
            <w:tcW w:w="6708" w:type="dxa"/>
            <w:gridSpan w:val="6"/>
            <w:tcMar>
              <w:top w:w="0" w:type="dxa"/>
              <w:left w:w="720" w:type="dxa"/>
              <w:bottom w:w="0" w:type="dxa"/>
              <w:right w:w="0" w:type="dxa"/>
            </w:tcMar>
          </w:tcPr>
          <w:p w:rsidR="00000D9C" w:rsidRPr="000E7BDD" w:rsidRDefault="00000D9C" w:rsidP="00EA3A9A">
            <w:pPr>
              <w:rPr>
                <w:sz w:val="18"/>
                <w:szCs w:val="18"/>
              </w:rPr>
            </w:pPr>
            <w:r w:rsidRPr="000E7BDD">
              <w:rPr>
                <w:sz w:val="18"/>
                <w:szCs w:val="18"/>
              </w:rPr>
              <w:lastRenderedPageBreak/>
              <w:t>5.3. The national USAR team shall have sufficient personnel in its structure to work continuously as recommended by the INSARAG Guidelines. (Heavy USAR team</w:t>
            </w:r>
            <w:r w:rsidR="00EA3A9A">
              <w:rPr>
                <w:sz w:val="18"/>
                <w:szCs w:val="18"/>
              </w:rPr>
              <w:t>:</w:t>
            </w:r>
            <w:r w:rsidRPr="000E7BDD">
              <w:rPr>
                <w:sz w:val="18"/>
                <w:szCs w:val="18"/>
              </w:rPr>
              <w:t xml:space="preserve"> 24 </w:t>
            </w:r>
            <w:r w:rsidR="00EA3A9A">
              <w:rPr>
                <w:sz w:val="18"/>
                <w:szCs w:val="18"/>
              </w:rPr>
              <w:t>hours</w:t>
            </w:r>
            <w:r w:rsidRPr="000E7BDD">
              <w:rPr>
                <w:sz w:val="18"/>
                <w:szCs w:val="18"/>
              </w:rPr>
              <w:t xml:space="preserve"> operations for 10 days at </w:t>
            </w:r>
            <w:r w:rsidR="00EA3A9A">
              <w:rPr>
                <w:sz w:val="18"/>
                <w:szCs w:val="18"/>
              </w:rPr>
              <w:t>two</w:t>
            </w:r>
            <w:r w:rsidRPr="000E7BDD">
              <w:rPr>
                <w:sz w:val="18"/>
                <w:szCs w:val="18"/>
              </w:rPr>
              <w:t xml:space="preserve"> sites simultaneously; </w:t>
            </w:r>
            <w:r w:rsidR="00EA3A9A">
              <w:rPr>
                <w:sz w:val="18"/>
                <w:szCs w:val="18"/>
              </w:rPr>
              <w:t>m</w:t>
            </w:r>
            <w:r w:rsidRPr="000E7BDD">
              <w:rPr>
                <w:sz w:val="18"/>
                <w:szCs w:val="18"/>
              </w:rPr>
              <w:t xml:space="preserve">edium USAR team 24 </w:t>
            </w:r>
            <w:r w:rsidR="00EA3A9A">
              <w:rPr>
                <w:sz w:val="18"/>
                <w:szCs w:val="18"/>
              </w:rPr>
              <w:t>hours operations /</w:t>
            </w:r>
            <w:r w:rsidRPr="000E7BDD">
              <w:rPr>
                <w:sz w:val="18"/>
                <w:szCs w:val="18"/>
              </w:rPr>
              <w:t xml:space="preserve">7 days at </w:t>
            </w:r>
            <w:r w:rsidR="00EA3A9A">
              <w:rPr>
                <w:sz w:val="18"/>
                <w:szCs w:val="18"/>
              </w:rPr>
              <w:t>one</w:t>
            </w:r>
            <w:r w:rsidRPr="000E7BDD">
              <w:rPr>
                <w:sz w:val="18"/>
                <w:szCs w:val="18"/>
              </w:rPr>
              <w:t xml:space="preserve"> s</w:t>
            </w:r>
            <w:r w:rsidR="00EA3A9A">
              <w:rPr>
                <w:sz w:val="18"/>
                <w:szCs w:val="18"/>
              </w:rPr>
              <w:t>ite; light USAR team: 12 hours/</w:t>
            </w:r>
            <w:r w:rsidRPr="000E7BDD">
              <w:rPr>
                <w:sz w:val="18"/>
                <w:szCs w:val="18"/>
              </w:rPr>
              <w:t>3 days)</w:t>
            </w:r>
            <w:r w:rsidR="00EA3A9A">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540"/>
        </w:trPr>
        <w:tc>
          <w:tcPr>
            <w:tcW w:w="6708" w:type="dxa"/>
            <w:gridSpan w:val="6"/>
            <w:tcMar>
              <w:top w:w="0" w:type="dxa"/>
              <w:left w:w="720" w:type="dxa"/>
              <w:bottom w:w="0" w:type="dxa"/>
              <w:right w:w="0" w:type="dxa"/>
            </w:tcMar>
          </w:tcPr>
          <w:p w:rsidR="00000D9C" w:rsidRPr="000E7BDD" w:rsidRDefault="00000D9C" w:rsidP="00EA3A9A">
            <w:pPr>
              <w:rPr>
                <w:sz w:val="18"/>
                <w:szCs w:val="18"/>
              </w:rPr>
            </w:pPr>
            <w:r w:rsidRPr="000E7BDD">
              <w:rPr>
                <w:sz w:val="18"/>
                <w:szCs w:val="18"/>
              </w:rPr>
              <w:t xml:space="preserve">5.4. The national USAR team shall have the ability to be self-sufficient for the duration of deployment as recommended by the INSARAG </w:t>
            </w:r>
            <w:r w:rsidR="00EA3A9A">
              <w:rPr>
                <w:sz w:val="18"/>
                <w:szCs w:val="18"/>
              </w:rPr>
              <w:t>G</w:t>
            </w:r>
            <w:r w:rsidRPr="000E7BDD">
              <w:rPr>
                <w:sz w:val="18"/>
                <w:szCs w:val="18"/>
              </w:rPr>
              <w:t>uidelines.</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shd w:val="clear" w:color="auto" w:fill="C0C0C0"/>
            <w:tcMar>
              <w:top w:w="0" w:type="dxa"/>
              <w:left w:w="360" w:type="dxa"/>
              <w:bottom w:w="0" w:type="dxa"/>
              <w:right w:w="0" w:type="dxa"/>
            </w:tcMar>
          </w:tcPr>
          <w:p w:rsidR="00000D9C" w:rsidRPr="000E7BDD" w:rsidRDefault="00000D9C" w:rsidP="00000D9C">
            <w:pPr>
              <w:rPr>
                <w:b/>
                <w:sz w:val="18"/>
                <w:szCs w:val="18"/>
              </w:rPr>
            </w:pPr>
            <w:r w:rsidRPr="000E7BDD">
              <w:rPr>
                <w:b/>
                <w:sz w:val="18"/>
                <w:szCs w:val="18"/>
              </w:rPr>
              <w:t>6. Training</w:t>
            </w:r>
          </w:p>
        </w:tc>
        <w:tc>
          <w:tcPr>
            <w:tcW w:w="3260" w:type="dxa"/>
            <w:shd w:val="clear" w:color="auto" w:fill="C0C0C0"/>
          </w:tcPr>
          <w:p w:rsidR="00000D9C" w:rsidRPr="000E7BDD" w:rsidRDefault="00000D9C" w:rsidP="00000D9C">
            <w:pPr>
              <w:rPr>
                <w:b/>
                <w:sz w:val="18"/>
                <w:szCs w:val="18"/>
              </w:rPr>
            </w:pPr>
            <w:r w:rsidRPr="000E7BDD">
              <w:rPr>
                <w:b/>
                <w:sz w:val="18"/>
                <w:szCs w:val="18"/>
              </w:rPr>
              <w:t>Remarks</w:t>
            </w:r>
          </w:p>
        </w:tc>
      </w:tr>
      <w:tr w:rsidR="00000D9C" w:rsidRPr="000E7BDD" w:rsidTr="00000D9C">
        <w:trPr>
          <w:trHeight w:val="660"/>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6.1. The national USAR team shall have a training program</w:t>
            </w:r>
            <w:r w:rsidR="00EA3A9A">
              <w:rPr>
                <w:sz w:val="18"/>
                <w:szCs w:val="18"/>
              </w:rPr>
              <w:t>me</w:t>
            </w:r>
            <w:r w:rsidRPr="000E7BDD">
              <w:rPr>
                <w:sz w:val="18"/>
                <w:szCs w:val="18"/>
              </w:rPr>
              <w:t xml:space="preserve"> that prepares and e</w:t>
            </w:r>
            <w:r w:rsidR="00EA3A9A">
              <w:rPr>
                <w:sz w:val="18"/>
                <w:szCs w:val="18"/>
              </w:rPr>
              <w:t>quips personnel to operate in a</w:t>
            </w:r>
            <w:r w:rsidRPr="000E7BDD">
              <w:rPr>
                <w:sz w:val="18"/>
                <w:szCs w:val="18"/>
              </w:rPr>
              <w:t xml:space="preserve"> USAR environment.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EA3A9A">
            <w:pPr>
              <w:ind w:left="-412"/>
              <w:rPr>
                <w:sz w:val="18"/>
                <w:szCs w:val="18"/>
              </w:rPr>
            </w:pPr>
            <w:r w:rsidRPr="000E7BDD">
              <w:rPr>
                <w:sz w:val="18"/>
                <w:szCs w:val="18"/>
              </w:rPr>
              <w:t xml:space="preserve">6.2. The national USAR team shall be able to appropriately interact with other USAR </w:t>
            </w:r>
            <w:r w:rsidR="00EA3A9A">
              <w:rPr>
                <w:sz w:val="18"/>
                <w:szCs w:val="18"/>
              </w:rPr>
              <w:t xml:space="preserve">teams involved in the emergency, </w:t>
            </w:r>
            <w:r w:rsidRPr="000E7BDD">
              <w:rPr>
                <w:sz w:val="18"/>
                <w:szCs w:val="18"/>
              </w:rPr>
              <w:t>for instance the case of:</w:t>
            </w:r>
          </w:p>
        </w:tc>
        <w:tc>
          <w:tcPr>
            <w:tcW w:w="3260" w:type="dxa"/>
          </w:tcPr>
          <w:p w:rsidR="00000D9C" w:rsidRPr="000E7BDD" w:rsidRDefault="00000D9C" w:rsidP="00000D9C">
            <w:pPr>
              <w:rPr>
                <w:b/>
                <w:sz w:val="18"/>
                <w:szCs w:val="18"/>
              </w:rPr>
            </w:pPr>
          </w:p>
        </w:tc>
      </w:tr>
      <w:tr w:rsidR="00000D9C" w:rsidRPr="000E7BDD" w:rsidTr="00000D9C">
        <w:trPr>
          <w:trHeight w:val="285"/>
        </w:trPr>
        <w:tc>
          <w:tcPr>
            <w:tcW w:w="6708" w:type="dxa"/>
            <w:gridSpan w:val="6"/>
            <w:tcMar>
              <w:top w:w="0" w:type="dxa"/>
              <w:left w:w="1620" w:type="dxa"/>
              <w:bottom w:w="0" w:type="dxa"/>
              <w:right w:w="0" w:type="dxa"/>
            </w:tcMar>
          </w:tcPr>
          <w:p w:rsidR="00000D9C" w:rsidRPr="000E7BDD" w:rsidRDefault="00000D9C" w:rsidP="00000D9C">
            <w:pPr>
              <w:ind w:left="-592"/>
              <w:rPr>
                <w:sz w:val="18"/>
                <w:szCs w:val="18"/>
              </w:rPr>
            </w:pPr>
            <w:r w:rsidRPr="000E7BDD">
              <w:rPr>
                <w:sz w:val="18"/>
                <w:szCs w:val="18"/>
              </w:rPr>
              <w:t>6.2.1.</w:t>
            </w:r>
            <w:r w:rsidR="007473A3" w:rsidRPr="000E7BDD">
              <w:rPr>
                <w:sz w:val="18"/>
                <w:szCs w:val="18"/>
              </w:rPr>
              <w:t xml:space="preserve"> </w:t>
            </w:r>
            <w:r w:rsidRPr="000E7BDD">
              <w:rPr>
                <w:sz w:val="18"/>
                <w:szCs w:val="18"/>
              </w:rPr>
              <w:t>Other USAR teams offering help</w:t>
            </w:r>
            <w:r w:rsidR="00266F89">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620" w:type="dxa"/>
              <w:bottom w:w="0" w:type="dxa"/>
              <w:right w:w="0" w:type="dxa"/>
            </w:tcMar>
          </w:tcPr>
          <w:p w:rsidR="00000D9C" w:rsidRPr="000E7BDD" w:rsidRDefault="00000D9C" w:rsidP="00000D9C">
            <w:pPr>
              <w:ind w:left="-592"/>
              <w:rPr>
                <w:sz w:val="18"/>
                <w:szCs w:val="18"/>
              </w:rPr>
            </w:pPr>
            <w:r w:rsidRPr="000E7BDD">
              <w:rPr>
                <w:sz w:val="18"/>
                <w:szCs w:val="18"/>
              </w:rPr>
              <w:t>6.2.2.</w:t>
            </w:r>
            <w:r w:rsidR="007473A3" w:rsidRPr="000E7BDD">
              <w:rPr>
                <w:sz w:val="18"/>
                <w:szCs w:val="18"/>
              </w:rPr>
              <w:t xml:space="preserve"> </w:t>
            </w:r>
            <w:r w:rsidRPr="000E7BDD">
              <w:rPr>
                <w:sz w:val="18"/>
                <w:szCs w:val="18"/>
              </w:rPr>
              <w:t>Other USAR teams requesting some specialised equipment</w:t>
            </w:r>
            <w:r w:rsidR="00266F89">
              <w:rPr>
                <w:sz w:val="18"/>
                <w:szCs w:val="18"/>
              </w:rPr>
              <w:t>.</w:t>
            </w:r>
          </w:p>
        </w:tc>
        <w:tc>
          <w:tcPr>
            <w:tcW w:w="3260" w:type="dxa"/>
          </w:tcPr>
          <w:p w:rsidR="00000D9C" w:rsidRPr="000E7BDD" w:rsidRDefault="00000D9C" w:rsidP="00000D9C">
            <w:pPr>
              <w:rPr>
                <w:sz w:val="18"/>
                <w:szCs w:val="18"/>
              </w:rPr>
            </w:pPr>
            <w:r w:rsidRPr="000E7BDD">
              <w:rPr>
                <w:sz w:val="18"/>
                <w:szCs w:val="18"/>
              </w:rPr>
              <w:t>Not applicable for light teams</w:t>
            </w:r>
            <w:r w:rsidR="00EA3A9A">
              <w:rPr>
                <w:sz w:val="18"/>
                <w:szCs w:val="18"/>
              </w:rPr>
              <w:t>.</w:t>
            </w:r>
          </w:p>
        </w:tc>
      </w:tr>
      <w:tr w:rsidR="00000D9C" w:rsidRPr="000E7BDD" w:rsidTr="00000D9C">
        <w:trPr>
          <w:trHeight w:val="285"/>
        </w:trPr>
        <w:tc>
          <w:tcPr>
            <w:tcW w:w="6708" w:type="dxa"/>
            <w:gridSpan w:val="6"/>
            <w:tcMar>
              <w:top w:w="0" w:type="dxa"/>
              <w:left w:w="1620" w:type="dxa"/>
              <w:bottom w:w="0" w:type="dxa"/>
              <w:right w:w="0" w:type="dxa"/>
            </w:tcMar>
          </w:tcPr>
          <w:p w:rsidR="00000D9C" w:rsidRPr="000E7BDD" w:rsidRDefault="00000D9C" w:rsidP="00000D9C">
            <w:pPr>
              <w:ind w:left="-592"/>
              <w:rPr>
                <w:sz w:val="18"/>
                <w:szCs w:val="18"/>
              </w:rPr>
            </w:pPr>
            <w:r w:rsidRPr="000E7BDD">
              <w:rPr>
                <w:sz w:val="18"/>
                <w:szCs w:val="18"/>
              </w:rPr>
              <w:t>6.2.3. Other USAR teams requesting a part of the team to help them so that the tea</w:t>
            </w:r>
            <w:r w:rsidR="00EA3A9A">
              <w:rPr>
                <w:sz w:val="18"/>
                <w:szCs w:val="18"/>
              </w:rPr>
              <w:t>m must be divided and work side-by-</w:t>
            </w:r>
            <w:r w:rsidRPr="000E7BDD">
              <w:rPr>
                <w:sz w:val="18"/>
                <w:szCs w:val="18"/>
              </w:rPr>
              <w:t xml:space="preserve">side with that team. </w:t>
            </w:r>
          </w:p>
        </w:tc>
        <w:tc>
          <w:tcPr>
            <w:tcW w:w="3260" w:type="dxa"/>
          </w:tcPr>
          <w:p w:rsidR="00000D9C" w:rsidRPr="000E7BDD" w:rsidRDefault="00000D9C" w:rsidP="00000D9C">
            <w:pPr>
              <w:rPr>
                <w:sz w:val="18"/>
                <w:szCs w:val="18"/>
              </w:rPr>
            </w:pPr>
            <w:r w:rsidRPr="000E7BDD">
              <w:rPr>
                <w:sz w:val="18"/>
                <w:szCs w:val="18"/>
              </w:rPr>
              <w:t>Not applicable for light teams</w:t>
            </w:r>
            <w:r w:rsidR="00EA3A9A">
              <w:rPr>
                <w:sz w:val="18"/>
                <w:szCs w:val="18"/>
              </w:rPr>
              <w:t>.</w:t>
            </w:r>
          </w:p>
        </w:tc>
      </w:tr>
      <w:tr w:rsidR="00000D9C" w:rsidRPr="000E7BDD" w:rsidTr="00000D9C">
        <w:trPr>
          <w:trHeight w:val="285"/>
        </w:trPr>
        <w:tc>
          <w:tcPr>
            <w:tcW w:w="6708" w:type="dxa"/>
            <w:gridSpan w:val="6"/>
            <w:tcMar>
              <w:top w:w="0" w:type="dxa"/>
              <w:left w:w="1620" w:type="dxa"/>
              <w:bottom w:w="0" w:type="dxa"/>
              <w:right w:w="0" w:type="dxa"/>
            </w:tcMar>
          </w:tcPr>
          <w:p w:rsidR="00000D9C" w:rsidRPr="000E7BDD" w:rsidRDefault="00000D9C" w:rsidP="00000D9C">
            <w:pPr>
              <w:ind w:left="-592"/>
              <w:rPr>
                <w:sz w:val="18"/>
                <w:szCs w:val="18"/>
              </w:rPr>
            </w:pPr>
            <w:r w:rsidRPr="000E7BDD">
              <w:rPr>
                <w:sz w:val="18"/>
                <w:szCs w:val="18"/>
              </w:rPr>
              <w:t>6.2.4. Integrating and working alongside other emergency services during the operations.</w:t>
            </w:r>
          </w:p>
        </w:tc>
        <w:tc>
          <w:tcPr>
            <w:tcW w:w="3260" w:type="dxa"/>
          </w:tcPr>
          <w:p w:rsidR="00000D9C" w:rsidRPr="000E7BDD" w:rsidRDefault="00000D9C" w:rsidP="00000D9C">
            <w:pPr>
              <w:rPr>
                <w:sz w:val="18"/>
                <w:szCs w:val="18"/>
              </w:rPr>
            </w:pPr>
          </w:p>
        </w:tc>
      </w:tr>
      <w:tr w:rsidR="00000D9C" w:rsidRPr="000E7BDD" w:rsidTr="00000D9C">
        <w:trPr>
          <w:trHeight w:val="523"/>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6.3. The national USAR team shall be trained to interact with LEMA according to the local incident management procedure.</w:t>
            </w:r>
          </w:p>
        </w:tc>
        <w:tc>
          <w:tcPr>
            <w:tcW w:w="3260" w:type="dxa"/>
          </w:tcPr>
          <w:p w:rsidR="00000D9C" w:rsidRPr="000E7BDD" w:rsidRDefault="00000D9C" w:rsidP="00000D9C">
            <w:pPr>
              <w:rPr>
                <w:sz w:val="18"/>
                <w:szCs w:val="18"/>
              </w:rPr>
            </w:pPr>
          </w:p>
        </w:tc>
      </w:tr>
      <w:tr w:rsidR="00000D9C" w:rsidRPr="000E7BDD" w:rsidTr="00000D9C">
        <w:trPr>
          <w:trHeight w:val="352"/>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6.4. There shall be a continuous skills maintenance program</w:t>
            </w:r>
            <w:r w:rsidR="00EA3A9A">
              <w:rPr>
                <w:sz w:val="18"/>
                <w:szCs w:val="18"/>
              </w:rPr>
              <w:t>me</w:t>
            </w:r>
            <w:r w:rsidRPr="000E7BDD">
              <w:rPr>
                <w:sz w:val="18"/>
                <w:szCs w:val="18"/>
              </w:rPr>
              <w:t xml:space="preserve"> for the national USAR team.</w:t>
            </w:r>
          </w:p>
        </w:tc>
        <w:tc>
          <w:tcPr>
            <w:tcW w:w="3260" w:type="dxa"/>
          </w:tcPr>
          <w:p w:rsidR="00000D9C" w:rsidRPr="000E7BDD" w:rsidRDefault="00000D9C" w:rsidP="00000D9C">
            <w:pPr>
              <w:rPr>
                <w:sz w:val="18"/>
                <w:szCs w:val="18"/>
              </w:rPr>
            </w:pPr>
          </w:p>
        </w:tc>
      </w:tr>
      <w:tr w:rsidR="00000D9C" w:rsidRPr="000E7BDD" w:rsidTr="00000D9C">
        <w:trPr>
          <w:trHeight w:val="348"/>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6.5. USAR team and personnel training records shall be updated and maintained regularly.</w:t>
            </w:r>
          </w:p>
        </w:tc>
        <w:tc>
          <w:tcPr>
            <w:tcW w:w="3260" w:type="dxa"/>
          </w:tcPr>
          <w:p w:rsidR="00000D9C" w:rsidRPr="000E7BDD" w:rsidRDefault="00000D9C" w:rsidP="00000D9C">
            <w:pPr>
              <w:rPr>
                <w:sz w:val="18"/>
                <w:szCs w:val="18"/>
              </w:rPr>
            </w:pPr>
          </w:p>
        </w:tc>
      </w:tr>
      <w:tr w:rsidR="00000D9C" w:rsidRPr="000E7BDD" w:rsidTr="00000D9C">
        <w:trPr>
          <w:trHeight w:val="576"/>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6.6. The national USAR team shall have a training program</w:t>
            </w:r>
            <w:r w:rsidR="00EA3A9A">
              <w:rPr>
                <w:sz w:val="18"/>
                <w:szCs w:val="18"/>
              </w:rPr>
              <w:t>me</w:t>
            </w:r>
            <w:r w:rsidRPr="000E7BDD">
              <w:rPr>
                <w:sz w:val="18"/>
                <w:szCs w:val="18"/>
              </w:rPr>
              <w:t xml:space="preserve"> that prepares and equips the team’s search dogs, if applicable.</w:t>
            </w:r>
          </w:p>
        </w:tc>
        <w:tc>
          <w:tcPr>
            <w:tcW w:w="3260" w:type="dxa"/>
          </w:tcPr>
          <w:p w:rsidR="00000D9C" w:rsidRPr="000E7BDD" w:rsidRDefault="00000D9C" w:rsidP="00000D9C">
            <w:pPr>
              <w:rPr>
                <w:sz w:val="18"/>
                <w:szCs w:val="18"/>
              </w:rPr>
            </w:pPr>
            <w:r w:rsidRPr="000E7BDD">
              <w:rPr>
                <w:sz w:val="18"/>
                <w:szCs w:val="18"/>
              </w:rPr>
              <w:t>Not applicable for light teams</w:t>
            </w:r>
            <w:r w:rsidR="00EA3A9A">
              <w:rPr>
                <w:sz w:val="18"/>
                <w:szCs w:val="18"/>
              </w:rPr>
              <w:t>.</w:t>
            </w:r>
          </w:p>
        </w:tc>
      </w:tr>
      <w:tr w:rsidR="00000D9C" w:rsidRPr="000E7BDD" w:rsidTr="00000D9C">
        <w:trPr>
          <w:trHeight w:val="285"/>
        </w:trPr>
        <w:tc>
          <w:tcPr>
            <w:tcW w:w="6708" w:type="dxa"/>
            <w:gridSpan w:val="6"/>
            <w:shd w:val="clear" w:color="auto" w:fill="C0C0C0"/>
            <w:tcMar>
              <w:top w:w="0" w:type="dxa"/>
              <w:left w:w="360" w:type="dxa"/>
              <w:bottom w:w="0" w:type="dxa"/>
              <w:right w:w="0" w:type="dxa"/>
            </w:tcMar>
          </w:tcPr>
          <w:p w:rsidR="00000D9C" w:rsidRPr="000E7BDD" w:rsidRDefault="00000D9C" w:rsidP="00000D9C">
            <w:pPr>
              <w:rPr>
                <w:b/>
                <w:sz w:val="18"/>
                <w:szCs w:val="18"/>
              </w:rPr>
            </w:pPr>
            <w:r w:rsidRPr="000E7BDD">
              <w:rPr>
                <w:b/>
                <w:sz w:val="18"/>
                <w:szCs w:val="18"/>
              </w:rPr>
              <w:t>7. Communications and Technology</w:t>
            </w:r>
          </w:p>
        </w:tc>
        <w:tc>
          <w:tcPr>
            <w:tcW w:w="3260" w:type="dxa"/>
            <w:shd w:val="clear" w:color="auto" w:fill="C0C0C0"/>
          </w:tcPr>
          <w:p w:rsidR="00000D9C" w:rsidRPr="000E7BDD" w:rsidRDefault="00000D9C" w:rsidP="00000D9C">
            <w:pPr>
              <w:rPr>
                <w:b/>
                <w:sz w:val="18"/>
                <w:szCs w:val="18"/>
              </w:rPr>
            </w:pPr>
            <w:r w:rsidRPr="000E7BDD">
              <w:rPr>
                <w:b/>
                <w:sz w:val="18"/>
                <w:szCs w:val="18"/>
              </w:rPr>
              <w:t>Remarks</w:t>
            </w:r>
          </w:p>
        </w:tc>
      </w:tr>
      <w:tr w:rsidR="00000D9C" w:rsidRPr="000E7BDD" w:rsidTr="00000D9C">
        <w:trPr>
          <w:trHeight w:val="285"/>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7.1.</w:t>
            </w:r>
            <w:r w:rsidR="007473A3" w:rsidRPr="000E7BDD">
              <w:rPr>
                <w:sz w:val="18"/>
                <w:szCs w:val="18"/>
              </w:rPr>
              <w:t xml:space="preserve"> </w:t>
            </w:r>
            <w:r w:rsidRPr="000E7BDD">
              <w:rPr>
                <w:sz w:val="18"/>
                <w:szCs w:val="18"/>
              </w:rPr>
              <w:t>The national USAR team shall have the ability to communicate:</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7.1.1.</w:t>
            </w:r>
            <w:r w:rsidR="007473A3" w:rsidRPr="000E7BDD">
              <w:rPr>
                <w:sz w:val="18"/>
                <w:szCs w:val="18"/>
              </w:rPr>
              <w:t xml:space="preserve"> </w:t>
            </w:r>
            <w:r w:rsidRPr="000E7BDD">
              <w:rPr>
                <w:sz w:val="18"/>
                <w:szCs w:val="18"/>
              </w:rPr>
              <w:t>Internally</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7.1.2.</w:t>
            </w:r>
            <w:r w:rsidR="007473A3" w:rsidRPr="000E7BDD">
              <w:rPr>
                <w:sz w:val="18"/>
                <w:szCs w:val="18"/>
              </w:rPr>
              <w:t xml:space="preserve"> </w:t>
            </w:r>
            <w:r w:rsidRPr="000E7BDD">
              <w:rPr>
                <w:sz w:val="18"/>
                <w:szCs w:val="18"/>
              </w:rPr>
              <w:t>Externally</w:t>
            </w:r>
          </w:p>
        </w:tc>
        <w:tc>
          <w:tcPr>
            <w:tcW w:w="3260" w:type="dxa"/>
          </w:tcPr>
          <w:p w:rsidR="00000D9C" w:rsidRPr="000E7BDD" w:rsidRDefault="00000D9C" w:rsidP="00000D9C">
            <w:pPr>
              <w:rPr>
                <w:sz w:val="18"/>
                <w:szCs w:val="18"/>
              </w:rPr>
            </w:pPr>
          </w:p>
        </w:tc>
      </w:tr>
      <w:tr w:rsidR="00000D9C" w:rsidRPr="000E7BDD" w:rsidTr="00000D9C">
        <w:trPr>
          <w:cantSplit/>
          <w:trHeight w:val="580"/>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7.2. The national USAR team shall use GPS technology or shall be able t</w:t>
            </w:r>
            <w:r w:rsidR="00EA3A9A">
              <w:rPr>
                <w:sz w:val="18"/>
                <w:szCs w:val="18"/>
              </w:rPr>
              <w:t>o apply GIS capacity (Mapping/g</w:t>
            </w:r>
            <w:r w:rsidRPr="000E7BDD">
              <w:rPr>
                <w:sz w:val="18"/>
                <w:szCs w:val="18"/>
              </w:rPr>
              <w:t>rid system).</w:t>
            </w:r>
          </w:p>
        </w:tc>
        <w:tc>
          <w:tcPr>
            <w:tcW w:w="3260" w:type="dxa"/>
          </w:tcPr>
          <w:p w:rsidR="00000D9C" w:rsidRPr="000E7BDD" w:rsidRDefault="00000D9C" w:rsidP="00000D9C">
            <w:pPr>
              <w:rPr>
                <w:sz w:val="18"/>
                <w:szCs w:val="18"/>
              </w:rPr>
            </w:pPr>
            <w:r w:rsidRPr="000E7BDD">
              <w:rPr>
                <w:sz w:val="18"/>
                <w:szCs w:val="18"/>
              </w:rPr>
              <w:t>Not applicable for light teams</w:t>
            </w:r>
            <w:r w:rsidR="00EA3A9A">
              <w:rPr>
                <w:sz w:val="18"/>
                <w:szCs w:val="18"/>
              </w:rPr>
              <w:t>.</w:t>
            </w:r>
          </w:p>
        </w:tc>
      </w:tr>
      <w:tr w:rsidR="00000D9C" w:rsidRPr="000E7BDD" w:rsidTr="00000D9C">
        <w:trPr>
          <w:trHeight w:val="285"/>
        </w:trPr>
        <w:tc>
          <w:tcPr>
            <w:tcW w:w="6708" w:type="dxa"/>
            <w:gridSpan w:val="6"/>
            <w:shd w:val="clear" w:color="auto" w:fill="C0C0C0"/>
            <w:tcMar>
              <w:top w:w="0" w:type="dxa"/>
              <w:left w:w="360" w:type="dxa"/>
              <w:bottom w:w="0" w:type="dxa"/>
              <w:right w:w="0" w:type="dxa"/>
            </w:tcMar>
          </w:tcPr>
          <w:p w:rsidR="00000D9C" w:rsidRPr="000E7BDD" w:rsidRDefault="00000D9C" w:rsidP="00000D9C">
            <w:pPr>
              <w:rPr>
                <w:b/>
                <w:sz w:val="18"/>
                <w:szCs w:val="18"/>
              </w:rPr>
            </w:pPr>
            <w:r w:rsidRPr="000E7BDD">
              <w:rPr>
                <w:b/>
                <w:sz w:val="18"/>
                <w:szCs w:val="18"/>
              </w:rPr>
              <w:t>8. Documentation</w:t>
            </w:r>
          </w:p>
        </w:tc>
        <w:tc>
          <w:tcPr>
            <w:tcW w:w="3260" w:type="dxa"/>
            <w:shd w:val="clear" w:color="auto" w:fill="C0C0C0"/>
          </w:tcPr>
          <w:p w:rsidR="00000D9C" w:rsidRPr="000E7BDD" w:rsidRDefault="00000D9C" w:rsidP="00000D9C">
            <w:pPr>
              <w:rPr>
                <w:b/>
                <w:sz w:val="18"/>
                <w:szCs w:val="18"/>
              </w:rPr>
            </w:pPr>
            <w:r w:rsidRPr="000E7BDD">
              <w:rPr>
                <w:b/>
                <w:sz w:val="18"/>
                <w:szCs w:val="18"/>
              </w:rPr>
              <w:t>Remarks</w:t>
            </w:r>
          </w:p>
        </w:tc>
      </w:tr>
      <w:tr w:rsidR="00000D9C" w:rsidRPr="000E7BDD" w:rsidTr="00000D9C">
        <w:trPr>
          <w:trHeight w:val="285"/>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8.1. A system shall be in place to ensure all national USAR team members have the following personal documentation:</w:t>
            </w:r>
          </w:p>
        </w:tc>
        <w:tc>
          <w:tcPr>
            <w:tcW w:w="3260" w:type="dxa"/>
          </w:tcPr>
          <w:p w:rsidR="00000D9C" w:rsidRPr="000E7BDD" w:rsidRDefault="00000D9C" w:rsidP="00000D9C">
            <w:pPr>
              <w:rPr>
                <w:sz w:val="18"/>
                <w:szCs w:val="18"/>
              </w:rPr>
            </w:pPr>
          </w:p>
        </w:tc>
      </w:tr>
      <w:tr w:rsidR="00000D9C" w:rsidRPr="000E7BDD" w:rsidTr="00000D9C">
        <w:trPr>
          <w:trHeight w:val="360"/>
        </w:trPr>
        <w:tc>
          <w:tcPr>
            <w:tcW w:w="6708" w:type="dxa"/>
            <w:gridSpan w:val="6"/>
            <w:tcMar>
              <w:top w:w="0" w:type="dxa"/>
              <w:left w:w="1440" w:type="dxa"/>
              <w:bottom w:w="0" w:type="dxa"/>
              <w:right w:w="0" w:type="dxa"/>
            </w:tcMar>
          </w:tcPr>
          <w:p w:rsidR="00000D9C" w:rsidRPr="000E7BDD" w:rsidRDefault="00000D9C" w:rsidP="00000D9C">
            <w:pPr>
              <w:ind w:left="-412"/>
              <w:rPr>
                <w:sz w:val="18"/>
                <w:szCs w:val="18"/>
              </w:rPr>
            </w:pPr>
            <w:r w:rsidRPr="000E7BDD">
              <w:rPr>
                <w:sz w:val="18"/>
                <w:szCs w:val="18"/>
              </w:rPr>
              <w:t>8.1.1.</w:t>
            </w:r>
            <w:r w:rsidR="007473A3" w:rsidRPr="000E7BDD">
              <w:rPr>
                <w:sz w:val="18"/>
                <w:szCs w:val="18"/>
              </w:rPr>
              <w:t xml:space="preserve"> </w:t>
            </w:r>
            <w:r w:rsidRPr="000E7BDD">
              <w:rPr>
                <w:sz w:val="18"/>
                <w:szCs w:val="18"/>
              </w:rPr>
              <w:t>Valid n</w:t>
            </w:r>
            <w:r w:rsidR="00266F89">
              <w:rPr>
                <w:sz w:val="18"/>
                <w:szCs w:val="18"/>
              </w:rPr>
              <w:t>ational identification document.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260" w:type="dxa"/>
              <w:bottom w:w="0" w:type="dxa"/>
              <w:right w:w="0" w:type="dxa"/>
            </w:tcMar>
          </w:tcPr>
          <w:p w:rsidR="00000D9C" w:rsidRPr="000E7BDD" w:rsidRDefault="00000D9C" w:rsidP="00000D9C">
            <w:pPr>
              <w:ind w:left="-232"/>
              <w:rPr>
                <w:sz w:val="18"/>
                <w:szCs w:val="18"/>
              </w:rPr>
            </w:pPr>
            <w:r w:rsidRPr="000E7BDD">
              <w:rPr>
                <w:sz w:val="18"/>
                <w:szCs w:val="18"/>
              </w:rPr>
              <w:t>8.1.2.</w:t>
            </w:r>
            <w:r w:rsidR="007473A3" w:rsidRPr="000E7BDD">
              <w:rPr>
                <w:sz w:val="18"/>
                <w:szCs w:val="18"/>
              </w:rPr>
              <w:t xml:space="preserve"> </w:t>
            </w:r>
            <w:r w:rsidRPr="000E7BDD">
              <w:rPr>
                <w:sz w:val="18"/>
                <w:szCs w:val="18"/>
              </w:rPr>
              <w:t>Valid documentation to support right to clinical practice for medical perso</w:t>
            </w:r>
            <w:r w:rsidR="00266F89">
              <w:rPr>
                <w:sz w:val="18"/>
                <w:szCs w:val="18"/>
              </w:rPr>
              <w:t>nnel in the team, if applicable.</w:t>
            </w:r>
          </w:p>
        </w:tc>
        <w:tc>
          <w:tcPr>
            <w:tcW w:w="3260" w:type="dxa"/>
          </w:tcPr>
          <w:p w:rsidR="00000D9C" w:rsidRPr="000E7BDD" w:rsidRDefault="00000D9C" w:rsidP="00000D9C">
            <w:pPr>
              <w:rPr>
                <w:sz w:val="18"/>
                <w:szCs w:val="18"/>
              </w:rPr>
            </w:pPr>
            <w:r w:rsidRPr="000E7BDD">
              <w:rPr>
                <w:sz w:val="18"/>
                <w:szCs w:val="18"/>
              </w:rPr>
              <w:t>Not applicable for light teams</w:t>
            </w:r>
            <w:r w:rsidR="00EA3A9A">
              <w:rPr>
                <w:sz w:val="18"/>
                <w:szCs w:val="18"/>
              </w:rPr>
              <w:t>.</w:t>
            </w: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ind w:left="-52"/>
              <w:rPr>
                <w:sz w:val="18"/>
                <w:szCs w:val="18"/>
              </w:rPr>
            </w:pPr>
            <w:r w:rsidRPr="000E7BDD">
              <w:rPr>
                <w:sz w:val="18"/>
                <w:szCs w:val="18"/>
              </w:rPr>
              <w:t>8.1.3.</w:t>
            </w:r>
            <w:r w:rsidR="007473A3" w:rsidRPr="000E7BDD">
              <w:rPr>
                <w:sz w:val="18"/>
                <w:szCs w:val="18"/>
              </w:rPr>
              <w:t xml:space="preserve"> </w:t>
            </w:r>
            <w:r w:rsidRPr="000E7BDD">
              <w:rPr>
                <w:sz w:val="18"/>
                <w:szCs w:val="18"/>
              </w:rPr>
              <w:t>Valid</w:t>
            </w:r>
            <w:r w:rsidR="00266F89">
              <w:rPr>
                <w:sz w:val="18"/>
                <w:szCs w:val="18"/>
              </w:rPr>
              <w:t xml:space="preserve"> Search Dog Health Certificates/</w:t>
            </w:r>
            <w:r w:rsidRPr="000E7BDD">
              <w:rPr>
                <w:sz w:val="18"/>
                <w:szCs w:val="18"/>
              </w:rPr>
              <w:t>microchip record</w:t>
            </w:r>
            <w:r w:rsidR="00266F89">
              <w:rPr>
                <w:sz w:val="18"/>
                <w:szCs w:val="18"/>
              </w:rPr>
              <w:t>.</w:t>
            </w:r>
          </w:p>
        </w:tc>
        <w:tc>
          <w:tcPr>
            <w:tcW w:w="3260" w:type="dxa"/>
          </w:tcPr>
          <w:p w:rsidR="00000D9C" w:rsidRPr="000E7BDD" w:rsidRDefault="00000D9C" w:rsidP="00000D9C">
            <w:pPr>
              <w:rPr>
                <w:sz w:val="18"/>
                <w:szCs w:val="18"/>
              </w:rPr>
            </w:pPr>
            <w:r w:rsidRPr="000E7BDD">
              <w:rPr>
                <w:sz w:val="18"/>
                <w:szCs w:val="18"/>
              </w:rPr>
              <w:t>Not applicable for light teams</w:t>
            </w:r>
            <w:r w:rsidR="00EA3A9A">
              <w:rPr>
                <w:sz w:val="18"/>
                <w:szCs w:val="18"/>
              </w:rPr>
              <w:t>.</w:t>
            </w:r>
          </w:p>
        </w:tc>
      </w:tr>
      <w:tr w:rsidR="00000D9C" w:rsidRPr="000E7BDD" w:rsidTr="00000D9C">
        <w:trPr>
          <w:trHeight w:val="285"/>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8.2. The national USAR team management shall have the following team documentation:</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266F89">
            <w:pPr>
              <w:rPr>
                <w:sz w:val="18"/>
                <w:szCs w:val="18"/>
              </w:rPr>
            </w:pPr>
            <w:r w:rsidRPr="000E7BDD">
              <w:rPr>
                <w:sz w:val="18"/>
                <w:szCs w:val="18"/>
              </w:rPr>
              <w:t>8.2.1.</w:t>
            </w:r>
            <w:r w:rsidR="007473A3" w:rsidRPr="000E7BDD">
              <w:rPr>
                <w:sz w:val="18"/>
                <w:szCs w:val="18"/>
              </w:rPr>
              <w:t xml:space="preserve"> </w:t>
            </w:r>
            <w:r w:rsidRPr="000E7BDD">
              <w:rPr>
                <w:sz w:val="18"/>
                <w:szCs w:val="18"/>
              </w:rPr>
              <w:t xml:space="preserve">USAR team </w:t>
            </w:r>
            <w:r w:rsidR="00266F89">
              <w:rPr>
                <w:sz w:val="18"/>
                <w:szCs w:val="18"/>
              </w:rPr>
              <w:t>p</w:t>
            </w:r>
            <w:r w:rsidRPr="000E7BDD">
              <w:rPr>
                <w:sz w:val="18"/>
                <w:szCs w:val="18"/>
              </w:rPr>
              <w:t xml:space="preserve">ersonnel </w:t>
            </w:r>
            <w:r w:rsidR="00266F89">
              <w:rPr>
                <w:sz w:val="18"/>
                <w:szCs w:val="18"/>
              </w:rPr>
              <w:t>manifest/o</w:t>
            </w:r>
            <w:r w:rsidRPr="000E7BDD">
              <w:rPr>
                <w:sz w:val="18"/>
                <w:szCs w:val="18"/>
              </w:rPr>
              <w:t>rganisational chart</w:t>
            </w:r>
            <w:r w:rsidR="00266F89">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2C59C3">
            <w:pPr>
              <w:rPr>
                <w:sz w:val="18"/>
                <w:szCs w:val="18"/>
              </w:rPr>
            </w:pPr>
            <w:r w:rsidRPr="000E7BDD">
              <w:rPr>
                <w:sz w:val="18"/>
                <w:szCs w:val="18"/>
              </w:rPr>
              <w:lastRenderedPageBreak/>
              <w:t>8.2.2.</w:t>
            </w:r>
            <w:r w:rsidR="007473A3" w:rsidRPr="000E7BDD">
              <w:rPr>
                <w:sz w:val="18"/>
                <w:szCs w:val="18"/>
              </w:rPr>
              <w:t xml:space="preserve"> </w:t>
            </w:r>
            <w:r w:rsidRPr="000E7BDD">
              <w:rPr>
                <w:sz w:val="18"/>
                <w:szCs w:val="18"/>
              </w:rPr>
              <w:t xml:space="preserve">USAR team </w:t>
            </w:r>
            <w:r w:rsidR="002C59C3">
              <w:rPr>
                <w:sz w:val="18"/>
                <w:szCs w:val="18"/>
              </w:rPr>
              <w:t>F</w:t>
            </w:r>
            <w:r w:rsidRPr="000E7BDD">
              <w:rPr>
                <w:sz w:val="18"/>
                <w:szCs w:val="18"/>
              </w:rPr>
              <w:t xml:space="preserve">act </w:t>
            </w:r>
            <w:r w:rsidR="002C59C3">
              <w:rPr>
                <w:sz w:val="18"/>
                <w:szCs w:val="18"/>
              </w:rPr>
              <w:t>S</w:t>
            </w:r>
            <w:r w:rsidRPr="000E7BDD">
              <w:rPr>
                <w:sz w:val="18"/>
                <w:szCs w:val="18"/>
              </w:rPr>
              <w:t>heet</w:t>
            </w:r>
            <w:r w:rsidR="00266F89">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8.2.3.</w:t>
            </w:r>
            <w:r w:rsidR="007473A3" w:rsidRPr="000E7BDD">
              <w:rPr>
                <w:sz w:val="18"/>
                <w:szCs w:val="18"/>
              </w:rPr>
              <w:t xml:space="preserve"> </w:t>
            </w:r>
            <w:r w:rsidRPr="000E7BDD">
              <w:rPr>
                <w:sz w:val="18"/>
                <w:szCs w:val="18"/>
              </w:rPr>
              <w:t>Emergency contacts details of team members</w:t>
            </w:r>
            <w:r w:rsidR="00266F89">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8.2.4.</w:t>
            </w:r>
            <w:r w:rsidR="007473A3" w:rsidRPr="000E7BDD">
              <w:rPr>
                <w:sz w:val="18"/>
                <w:szCs w:val="18"/>
              </w:rPr>
              <w:t xml:space="preserve"> </w:t>
            </w:r>
            <w:r w:rsidRPr="000E7BDD">
              <w:rPr>
                <w:sz w:val="18"/>
                <w:szCs w:val="18"/>
              </w:rPr>
              <w:t>Equipment Inventory including communications equipment</w:t>
            </w:r>
            <w:r w:rsidR="00266F89">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266F89">
            <w:pPr>
              <w:rPr>
                <w:sz w:val="18"/>
                <w:szCs w:val="18"/>
              </w:rPr>
            </w:pPr>
            <w:r w:rsidRPr="000E7BDD">
              <w:rPr>
                <w:sz w:val="18"/>
                <w:szCs w:val="18"/>
              </w:rPr>
              <w:t>8.2.5.</w:t>
            </w:r>
            <w:r w:rsidR="007473A3" w:rsidRPr="000E7BDD">
              <w:rPr>
                <w:sz w:val="18"/>
                <w:szCs w:val="18"/>
              </w:rPr>
              <w:t xml:space="preserve"> </w:t>
            </w:r>
            <w:r w:rsidRPr="000E7BDD">
              <w:rPr>
                <w:sz w:val="18"/>
                <w:szCs w:val="18"/>
              </w:rPr>
              <w:t xml:space="preserve">Inventory of </w:t>
            </w:r>
            <w:r w:rsidR="00266F89">
              <w:rPr>
                <w:sz w:val="18"/>
                <w:szCs w:val="18"/>
              </w:rPr>
              <w:t>h</w:t>
            </w:r>
            <w:r w:rsidRPr="000E7BDD">
              <w:rPr>
                <w:sz w:val="18"/>
                <w:szCs w:val="18"/>
              </w:rPr>
              <w:t xml:space="preserve">azardous </w:t>
            </w:r>
            <w:r w:rsidR="00266F89">
              <w:rPr>
                <w:sz w:val="18"/>
                <w:szCs w:val="18"/>
              </w:rPr>
              <w:t>g</w:t>
            </w:r>
            <w:r w:rsidRPr="000E7BDD">
              <w:rPr>
                <w:sz w:val="18"/>
                <w:szCs w:val="18"/>
              </w:rPr>
              <w:t>oods</w:t>
            </w:r>
            <w:r w:rsidR="00266F89">
              <w:rPr>
                <w:sz w:val="18"/>
                <w:szCs w:val="18"/>
              </w:rPr>
              <w:t>.</w:t>
            </w:r>
          </w:p>
        </w:tc>
        <w:tc>
          <w:tcPr>
            <w:tcW w:w="3260" w:type="dxa"/>
          </w:tcPr>
          <w:p w:rsidR="00000D9C" w:rsidRPr="000E7BDD" w:rsidRDefault="00000D9C" w:rsidP="00000D9C">
            <w:pPr>
              <w:rPr>
                <w:sz w:val="18"/>
                <w:szCs w:val="18"/>
              </w:rPr>
            </w:pPr>
            <w:r w:rsidRPr="000E7BDD">
              <w:rPr>
                <w:sz w:val="18"/>
                <w:szCs w:val="18"/>
              </w:rPr>
              <w:t>Not applicable for light teams</w:t>
            </w:r>
            <w:r w:rsidR="009B71D9">
              <w:rPr>
                <w:sz w:val="18"/>
                <w:szCs w:val="18"/>
              </w:rPr>
              <w:t>.</w:t>
            </w: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9B71D9">
            <w:pPr>
              <w:rPr>
                <w:sz w:val="18"/>
                <w:szCs w:val="18"/>
              </w:rPr>
            </w:pPr>
            <w:r w:rsidRPr="000E7BDD">
              <w:rPr>
                <w:sz w:val="18"/>
                <w:szCs w:val="18"/>
              </w:rPr>
              <w:t>8.2.6.</w:t>
            </w:r>
            <w:r w:rsidR="007473A3" w:rsidRPr="000E7BDD">
              <w:rPr>
                <w:sz w:val="18"/>
                <w:szCs w:val="18"/>
              </w:rPr>
              <w:t xml:space="preserve"> </w:t>
            </w:r>
            <w:r w:rsidRPr="000E7BDD">
              <w:rPr>
                <w:sz w:val="18"/>
                <w:szCs w:val="18"/>
              </w:rPr>
              <w:t xml:space="preserve">Inventory of </w:t>
            </w:r>
            <w:r w:rsidR="009B71D9">
              <w:rPr>
                <w:sz w:val="18"/>
                <w:szCs w:val="18"/>
              </w:rPr>
              <w:t>c</w:t>
            </w:r>
            <w:r w:rsidRPr="000E7BDD">
              <w:rPr>
                <w:sz w:val="18"/>
                <w:szCs w:val="18"/>
              </w:rPr>
              <w:t xml:space="preserve">ontrolled </w:t>
            </w:r>
            <w:r w:rsidR="009B71D9">
              <w:rPr>
                <w:sz w:val="18"/>
                <w:szCs w:val="18"/>
              </w:rPr>
              <w:t>s</w:t>
            </w:r>
            <w:r w:rsidRPr="000E7BDD">
              <w:rPr>
                <w:sz w:val="18"/>
                <w:szCs w:val="18"/>
              </w:rPr>
              <w:t>ubstances (e.g. medications)</w:t>
            </w:r>
            <w:r w:rsidR="00266F89">
              <w:rPr>
                <w:sz w:val="18"/>
                <w:szCs w:val="18"/>
              </w:rPr>
              <w:t>.</w:t>
            </w:r>
          </w:p>
        </w:tc>
        <w:tc>
          <w:tcPr>
            <w:tcW w:w="3260" w:type="dxa"/>
          </w:tcPr>
          <w:p w:rsidR="00000D9C" w:rsidRPr="000E7BDD" w:rsidRDefault="00000D9C" w:rsidP="00000D9C">
            <w:pPr>
              <w:rPr>
                <w:sz w:val="18"/>
                <w:szCs w:val="18"/>
              </w:rPr>
            </w:pPr>
            <w:r w:rsidRPr="000E7BDD">
              <w:rPr>
                <w:sz w:val="18"/>
                <w:szCs w:val="18"/>
              </w:rPr>
              <w:t>Not applicable for light teams</w:t>
            </w:r>
            <w:r w:rsidR="009B71D9">
              <w:rPr>
                <w:sz w:val="18"/>
                <w:szCs w:val="18"/>
              </w:rPr>
              <w:t>.</w:t>
            </w:r>
          </w:p>
        </w:tc>
      </w:tr>
      <w:tr w:rsidR="00000D9C" w:rsidRPr="000E7BDD" w:rsidTr="00000D9C">
        <w:trPr>
          <w:trHeight w:val="285"/>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8.3. The national USAR team shall have standard procedures covering the following:</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8.3.1.</w:t>
            </w:r>
            <w:r w:rsidR="007473A3" w:rsidRPr="000E7BDD">
              <w:rPr>
                <w:sz w:val="18"/>
                <w:szCs w:val="18"/>
              </w:rPr>
              <w:t xml:space="preserve"> </w:t>
            </w:r>
            <w:r w:rsidRPr="000E7BDD">
              <w:rPr>
                <w:sz w:val="18"/>
                <w:szCs w:val="18"/>
              </w:rPr>
              <w:t>Communications</w:t>
            </w:r>
            <w:r w:rsidR="002C59C3">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8.3.2.</w:t>
            </w:r>
            <w:r w:rsidR="007473A3" w:rsidRPr="000E7BDD">
              <w:rPr>
                <w:sz w:val="18"/>
                <w:szCs w:val="18"/>
              </w:rPr>
              <w:t xml:space="preserve"> </w:t>
            </w:r>
            <w:r w:rsidRPr="000E7BDD">
              <w:rPr>
                <w:sz w:val="18"/>
                <w:szCs w:val="18"/>
              </w:rPr>
              <w:t>Emergency evacuation</w:t>
            </w:r>
            <w:r w:rsidR="002C59C3">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8.3.3.</w:t>
            </w:r>
            <w:r w:rsidR="007473A3" w:rsidRPr="000E7BDD">
              <w:rPr>
                <w:sz w:val="18"/>
                <w:szCs w:val="18"/>
              </w:rPr>
              <w:t xml:space="preserve"> </w:t>
            </w:r>
            <w:r w:rsidRPr="000E7BDD">
              <w:rPr>
                <w:sz w:val="18"/>
                <w:szCs w:val="18"/>
              </w:rPr>
              <w:t>Emergency medical evacuation</w:t>
            </w:r>
            <w:r w:rsidR="002C59C3">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8.3.4.</w:t>
            </w:r>
            <w:r w:rsidR="007473A3" w:rsidRPr="000E7BDD">
              <w:rPr>
                <w:sz w:val="18"/>
                <w:szCs w:val="18"/>
              </w:rPr>
              <w:t xml:space="preserve"> </w:t>
            </w:r>
            <w:r w:rsidRPr="000E7BDD">
              <w:rPr>
                <w:sz w:val="18"/>
                <w:szCs w:val="18"/>
              </w:rPr>
              <w:t>Operations</w:t>
            </w:r>
            <w:r w:rsidR="002C59C3">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8.3.5.</w:t>
            </w:r>
            <w:r w:rsidR="007473A3" w:rsidRPr="000E7BDD">
              <w:rPr>
                <w:sz w:val="18"/>
                <w:szCs w:val="18"/>
              </w:rPr>
              <w:t xml:space="preserve"> </w:t>
            </w:r>
            <w:r w:rsidRPr="000E7BDD">
              <w:rPr>
                <w:sz w:val="18"/>
                <w:szCs w:val="18"/>
              </w:rPr>
              <w:t>Safety and security</w:t>
            </w:r>
            <w:r w:rsidR="002C59C3">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8.3.6.</w:t>
            </w:r>
            <w:r w:rsidR="007473A3" w:rsidRPr="000E7BDD">
              <w:rPr>
                <w:sz w:val="18"/>
                <w:szCs w:val="18"/>
              </w:rPr>
              <w:t xml:space="preserve"> </w:t>
            </w:r>
            <w:r w:rsidRPr="000E7BDD">
              <w:rPr>
                <w:sz w:val="18"/>
                <w:szCs w:val="18"/>
              </w:rPr>
              <w:t>Logistics</w:t>
            </w:r>
            <w:r w:rsidR="002C59C3">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8.3.7.</w:t>
            </w:r>
            <w:r w:rsidR="007473A3" w:rsidRPr="000E7BDD">
              <w:rPr>
                <w:sz w:val="18"/>
                <w:szCs w:val="18"/>
              </w:rPr>
              <w:t xml:space="preserve"> </w:t>
            </w:r>
            <w:r w:rsidRPr="000E7BDD">
              <w:rPr>
                <w:sz w:val="18"/>
                <w:szCs w:val="18"/>
              </w:rPr>
              <w:t>Transportation</w:t>
            </w:r>
            <w:r w:rsidR="002C59C3">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shd w:val="clear" w:color="auto" w:fill="C0C0C0"/>
          </w:tcPr>
          <w:p w:rsidR="00000D9C" w:rsidRPr="000E7BDD" w:rsidRDefault="00000D9C" w:rsidP="00000D9C">
            <w:pPr>
              <w:rPr>
                <w:b/>
                <w:sz w:val="18"/>
                <w:szCs w:val="18"/>
              </w:rPr>
            </w:pPr>
            <w:r w:rsidRPr="000E7BDD">
              <w:rPr>
                <w:b/>
                <w:sz w:val="18"/>
                <w:szCs w:val="18"/>
              </w:rPr>
              <w:t xml:space="preserve">Mobilisation and Arrival in Affected Location </w:t>
            </w:r>
          </w:p>
        </w:tc>
        <w:tc>
          <w:tcPr>
            <w:tcW w:w="3260" w:type="dxa"/>
            <w:shd w:val="clear" w:color="auto" w:fill="C0C0C0"/>
          </w:tcPr>
          <w:p w:rsidR="00000D9C" w:rsidRPr="000E7BDD" w:rsidRDefault="00000D9C" w:rsidP="00000D9C">
            <w:pPr>
              <w:rPr>
                <w:b/>
                <w:sz w:val="18"/>
                <w:szCs w:val="18"/>
              </w:rPr>
            </w:pPr>
            <w:r w:rsidRPr="000E7BDD">
              <w:rPr>
                <w:b/>
                <w:sz w:val="18"/>
                <w:szCs w:val="18"/>
              </w:rPr>
              <w:t>Remarks</w:t>
            </w:r>
          </w:p>
        </w:tc>
      </w:tr>
      <w:tr w:rsidR="00000D9C" w:rsidRPr="000E7BDD" w:rsidTr="00000D9C">
        <w:trPr>
          <w:trHeight w:val="285"/>
        </w:trPr>
        <w:tc>
          <w:tcPr>
            <w:tcW w:w="6708" w:type="dxa"/>
            <w:gridSpan w:val="6"/>
            <w:shd w:val="clear" w:color="auto" w:fill="C0C0C0"/>
            <w:tcMar>
              <w:top w:w="0" w:type="dxa"/>
              <w:left w:w="360" w:type="dxa"/>
              <w:bottom w:w="0" w:type="dxa"/>
              <w:right w:w="0" w:type="dxa"/>
            </w:tcMar>
          </w:tcPr>
          <w:p w:rsidR="00000D9C" w:rsidRPr="000E7BDD" w:rsidRDefault="00000D9C" w:rsidP="00000D9C">
            <w:pPr>
              <w:rPr>
                <w:b/>
                <w:sz w:val="18"/>
                <w:szCs w:val="18"/>
              </w:rPr>
            </w:pPr>
            <w:r w:rsidRPr="000E7BDD">
              <w:rPr>
                <w:b/>
                <w:sz w:val="18"/>
                <w:szCs w:val="18"/>
              </w:rPr>
              <w:t>9. Activation and Mobilisation</w:t>
            </w:r>
          </w:p>
        </w:tc>
        <w:tc>
          <w:tcPr>
            <w:tcW w:w="3260" w:type="dxa"/>
            <w:shd w:val="clear" w:color="auto" w:fill="C0C0C0"/>
          </w:tcPr>
          <w:p w:rsidR="00000D9C" w:rsidRPr="000E7BDD" w:rsidRDefault="00000D9C" w:rsidP="00000D9C">
            <w:pPr>
              <w:rPr>
                <w:sz w:val="18"/>
                <w:szCs w:val="18"/>
              </w:rPr>
            </w:pPr>
          </w:p>
        </w:tc>
      </w:tr>
      <w:tr w:rsidR="00000D9C" w:rsidRPr="000E7BDD" w:rsidTr="00000D9C">
        <w:trPr>
          <w:trHeight w:val="373"/>
        </w:trPr>
        <w:tc>
          <w:tcPr>
            <w:tcW w:w="6708" w:type="dxa"/>
            <w:gridSpan w:val="6"/>
            <w:tcMar>
              <w:top w:w="0" w:type="dxa"/>
              <w:left w:w="900" w:type="dxa"/>
              <w:bottom w:w="0" w:type="dxa"/>
              <w:right w:w="0" w:type="dxa"/>
            </w:tcMar>
          </w:tcPr>
          <w:p w:rsidR="00000D9C" w:rsidRPr="000E7BDD" w:rsidRDefault="00000D9C" w:rsidP="00000D9C">
            <w:pPr>
              <w:ind w:left="-232"/>
              <w:rPr>
                <w:sz w:val="18"/>
                <w:szCs w:val="18"/>
              </w:rPr>
            </w:pPr>
            <w:r w:rsidRPr="000E7BDD">
              <w:rPr>
                <w:sz w:val="18"/>
                <w:szCs w:val="18"/>
              </w:rPr>
              <w:t>9.1. The national USAR team shall hav</w:t>
            </w:r>
            <w:r w:rsidR="002C59C3">
              <w:rPr>
                <w:sz w:val="18"/>
                <w:szCs w:val="18"/>
              </w:rPr>
              <w:t>e the ability to deploy within four</w:t>
            </w:r>
            <w:r w:rsidRPr="000E7BDD">
              <w:rPr>
                <w:sz w:val="18"/>
                <w:szCs w:val="18"/>
              </w:rPr>
              <w:t xml:space="preserve"> hours of activation.</w:t>
            </w:r>
          </w:p>
        </w:tc>
        <w:tc>
          <w:tcPr>
            <w:tcW w:w="3260" w:type="dxa"/>
          </w:tcPr>
          <w:p w:rsidR="00000D9C" w:rsidRPr="000E7BDD" w:rsidRDefault="00000D9C" w:rsidP="00000D9C">
            <w:pPr>
              <w:rPr>
                <w:sz w:val="18"/>
                <w:szCs w:val="18"/>
              </w:rPr>
            </w:pPr>
          </w:p>
        </w:tc>
      </w:tr>
      <w:tr w:rsidR="00000D9C" w:rsidRPr="000E7BDD" w:rsidTr="00000D9C">
        <w:trPr>
          <w:trHeight w:val="355"/>
        </w:trPr>
        <w:tc>
          <w:tcPr>
            <w:tcW w:w="6708" w:type="dxa"/>
            <w:gridSpan w:val="6"/>
            <w:tcMar>
              <w:top w:w="0" w:type="dxa"/>
              <w:left w:w="900" w:type="dxa"/>
              <w:bottom w:w="0" w:type="dxa"/>
              <w:right w:w="0" w:type="dxa"/>
            </w:tcMar>
          </w:tcPr>
          <w:p w:rsidR="00000D9C" w:rsidRPr="000E7BDD" w:rsidRDefault="00000D9C" w:rsidP="00000D9C">
            <w:pPr>
              <w:ind w:left="-232"/>
              <w:rPr>
                <w:sz w:val="18"/>
                <w:szCs w:val="18"/>
              </w:rPr>
            </w:pPr>
            <w:r w:rsidRPr="000E7BDD">
              <w:rPr>
                <w:sz w:val="18"/>
                <w:szCs w:val="18"/>
              </w:rPr>
              <w:t xml:space="preserve">9.2. The national USAR team Fact Sheet shall be completed. </w:t>
            </w:r>
          </w:p>
        </w:tc>
        <w:tc>
          <w:tcPr>
            <w:tcW w:w="3260" w:type="dxa"/>
          </w:tcPr>
          <w:p w:rsidR="00000D9C" w:rsidRPr="000E7BDD" w:rsidRDefault="00000D9C" w:rsidP="00000D9C">
            <w:pPr>
              <w:rPr>
                <w:sz w:val="18"/>
                <w:szCs w:val="18"/>
              </w:rPr>
            </w:pPr>
          </w:p>
        </w:tc>
      </w:tr>
      <w:tr w:rsidR="00000D9C" w:rsidRPr="000E7BDD" w:rsidTr="00000D9C">
        <w:trPr>
          <w:trHeight w:val="516"/>
        </w:trPr>
        <w:tc>
          <w:tcPr>
            <w:tcW w:w="6708" w:type="dxa"/>
            <w:gridSpan w:val="6"/>
            <w:tcMar>
              <w:top w:w="0" w:type="dxa"/>
              <w:left w:w="900" w:type="dxa"/>
              <w:bottom w:w="0" w:type="dxa"/>
              <w:right w:w="0" w:type="dxa"/>
            </w:tcMar>
          </w:tcPr>
          <w:p w:rsidR="00000D9C" w:rsidRPr="000E7BDD" w:rsidRDefault="00000D9C" w:rsidP="00000D9C">
            <w:pPr>
              <w:ind w:left="-232"/>
              <w:rPr>
                <w:sz w:val="18"/>
                <w:szCs w:val="18"/>
              </w:rPr>
            </w:pPr>
            <w:r w:rsidRPr="000E7BDD">
              <w:rPr>
                <w:sz w:val="18"/>
                <w:szCs w:val="18"/>
              </w:rPr>
              <w:t>9.3. The national USAR team management shall have a system in place to monitor and maintain equipment, before, during and after deployment.</w:t>
            </w:r>
          </w:p>
        </w:tc>
        <w:tc>
          <w:tcPr>
            <w:tcW w:w="3260" w:type="dxa"/>
          </w:tcPr>
          <w:p w:rsidR="00000D9C" w:rsidRPr="000E7BDD" w:rsidRDefault="00000D9C" w:rsidP="00000D9C">
            <w:pPr>
              <w:rPr>
                <w:sz w:val="18"/>
                <w:szCs w:val="18"/>
              </w:rPr>
            </w:pPr>
          </w:p>
        </w:tc>
      </w:tr>
      <w:tr w:rsidR="00000D9C" w:rsidRPr="000E7BDD" w:rsidTr="00000D9C">
        <w:trPr>
          <w:trHeight w:val="645"/>
        </w:trPr>
        <w:tc>
          <w:tcPr>
            <w:tcW w:w="6708" w:type="dxa"/>
            <w:gridSpan w:val="6"/>
            <w:tcMar>
              <w:top w:w="0" w:type="dxa"/>
              <w:left w:w="900" w:type="dxa"/>
              <w:bottom w:w="0" w:type="dxa"/>
              <w:right w:w="0" w:type="dxa"/>
            </w:tcMar>
          </w:tcPr>
          <w:p w:rsidR="00000D9C" w:rsidRPr="000E7BDD" w:rsidRDefault="00000D9C" w:rsidP="00000D9C">
            <w:pPr>
              <w:ind w:left="-232"/>
              <w:rPr>
                <w:sz w:val="18"/>
                <w:szCs w:val="18"/>
              </w:rPr>
            </w:pPr>
            <w:r w:rsidRPr="000E7BDD">
              <w:rPr>
                <w:sz w:val="18"/>
                <w:szCs w:val="18"/>
              </w:rPr>
              <w:t xml:space="preserve">9.4. The national USAR team management shall have a process to gather information pertaining to the emergency and brief its team members on: </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9.4.1.</w:t>
            </w:r>
            <w:r w:rsidR="007473A3" w:rsidRPr="000E7BDD">
              <w:rPr>
                <w:sz w:val="18"/>
                <w:szCs w:val="18"/>
              </w:rPr>
              <w:t xml:space="preserve"> </w:t>
            </w:r>
            <w:r w:rsidRPr="000E7BDD">
              <w:rPr>
                <w:sz w:val="18"/>
                <w:szCs w:val="18"/>
              </w:rPr>
              <w:t>Current situation inclu</w:t>
            </w:r>
            <w:r w:rsidR="004936FF">
              <w:rPr>
                <w:sz w:val="18"/>
                <w:szCs w:val="18"/>
              </w:rPr>
              <w:t>ding structural characteristics.</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9.4.2.</w:t>
            </w:r>
            <w:r w:rsidR="007473A3" w:rsidRPr="000E7BDD">
              <w:rPr>
                <w:sz w:val="18"/>
                <w:szCs w:val="18"/>
              </w:rPr>
              <w:t xml:space="preserve"> </w:t>
            </w:r>
            <w:r w:rsidRPr="000E7BDD">
              <w:rPr>
                <w:sz w:val="18"/>
                <w:szCs w:val="18"/>
              </w:rPr>
              <w:t>Weather</w:t>
            </w:r>
            <w:r w:rsidR="004936FF">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9.4.3.</w:t>
            </w:r>
            <w:r w:rsidR="007473A3" w:rsidRPr="000E7BDD">
              <w:rPr>
                <w:sz w:val="18"/>
                <w:szCs w:val="18"/>
              </w:rPr>
              <w:t xml:space="preserve"> </w:t>
            </w:r>
            <w:r w:rsidRPr="000E7BDD">
              <w:rPr>
                <w:sz w:val="18"/>
                <w:szCs w:val="18"/>
              </w:rPr>
              <w:t>Safety and security, in</w:t>
            </w:r>
            <w:r w:rsidR="004936FF">
              <w:rPr>
                <w:sz w:val="18"/>
                <w:szCs w:val="18"/>
              </w:rPr>
              <w:t>cluding potential hazards e.g. h</w:t>
            </w:r>
            <w:r w:rsidRPr="000E7BDD">
              <w:rPr>
                <w:sz w:val="18"/>
                <w:szCs w:val="18"/>
              </w:rPr>
              <w:t>azmat</w:t>
            </w:r>
            <w:r w:rsidR="004936FF">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9.4.4.</w:t>
            </w:r>
            <w:r w:rsidR="007473A3" w:rsidRPr="000E7BDD">
              <w:rPr>
                <w:sz w:val="18"/>
                <w:szCs w:val="18"/>
              </w:rPr>
              <w:t xml:space="preserve"> </w:t>
            </w:r>
            <w:r w:rsidRPr="000E7BDD">
              <w:rPr>
                <w:sz w:val="18"/>
                <w:szCs w:val="18"/>
              </w:rPr>
              <w:t>Emergency evacuation</w:t>
            </w:r>
            <w:r w:rsidR="004936FF">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9.4.5.</w:t>
            </w:r>
            <w:r w:rsidR="007473A3" w:rsidRPr="000E7BDD">
              <w:rPr>
                <w:sz w:val="18"/>
                <w:szCs w:val="18"/>
              </w:rPr>
              <w:t xml:space="preserve"> </w:t>
            </w:r>
            <w:r w:rsidRPr="000E7BDD">
              <w:rPr>
                <w:sz w:val="18"/>
                <w:szCs w:val="18"/>
              </w:rPr>
              <w:t>Health and welfare issues</w:t>
            </w:r>
            <w:r w:rsidR="004936FF">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9.4.6.</w:t>
            </w:r>
            <w:r w:rsidR="007473A3" w:rsidRPr="000E7BDD">
              <w:rPr>
                <w:sz w:val="18"/>
                <w:szCs w:val="18"/>
              </w:rPr>
              <w:t xml:space="preserve"> </w:t>
            </w:r>
            <w:r w:rsidRPr="000E7BDD">
              <w:rPr>
                <w:sz w:val="18"/>
                <w:szCs w:val="18"/>
              </w:rPr>
              <w:t>Special or unusual considerations</w:t>
            </w:r>
            <w:r w:rsidR="004936FF">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shd w:val="clear" w:color="auto" w:fill="C0C0C0"/>
            <w:tcMar>
              <w:top w:w="0" w:type="dxa"/>
              <w:left w:w="360" w:type="dxa"/>
              <w:bottom w:w="0" w:type="dxa"/>
              <w:right w:w="0" w:type="dxa"/>
            </w:tcMar>
          </w:tcPr>
          <w:p w:rsidR="00000D9C" w:rsidRPr="000E7BDD" w:rsidRDefault="00000D9C" w:rsidP="00000D9C">
            <w:pPr>
              <w:rPr>
                <w:b/>
                <w:sz w:val="18"/>
                <w:szCs w:val="18"/>
              </w:rPr>
            </w:pPr>
            <w:r w:rsidRPr="000E7BDD">
              <w:rPr>
                <w:b/>
                <w:sz w:val="18"/>
                <w:szCs w:val="18"/>
              </w:rPr>
              <w:t xml:space="preserve">10. Base of Operations (BoO) </w:t>
            </w:r>
          </w:p>
        </w:tc>
        <w:tc>
          <w:tcPr>
            <w:tcW w:w="3260" w:type="dxa"/>
            <w:shd w:val="clear" w:color="auto" w:fill="C0C0C0"/>
          </w:tcPr>
          <w:p w:rsidR="00000D9C" w:rsidRPr="000E7BDD" w:rsidRDefault="00000D9C" w:rsidP="00000D9C">
            <w:pPr>
              <w:rPr>
                <w:b/>
                <w:sz w:val="18"/>
                <w:szCs w:val="18"/>
              </w:rPr>
            </w:pPr>
            <w:r w:rsidRPr="000E7BDD">
              <w:rPr>
                <w:b/>
                <w:sz w:val="18"/>
                <w:szCs w:val="18"/>
              </w:rPr>
              <w:t>Remarks</w:t>
            </w:r>
          </w:p>
        </w:tc>
      </w:tr>
      <w:tr w:rsidR="00000D9C" w:rsidRPr="000E7BDD" w:rsidTr="00000D9C">
        <w:trPr>
          <w:trHeight w:val="600"/>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10.1. The national USAR team shall select a suitable site for the BoO in conjunction with LEMA.</w:t>
            </w:r>
          </w:p>
        </w:tc>
        <w:tc>
          <w:tcPr>
            <w:tcW w:w="3260" w:type="dxa"/>
          </w:tcPr>
          <w:p w:rsidR="00000D9C" w:rsidRPr="000E7BDD" w:rsidRDefault="00000D9C" w:rsidP="00000D9C">
            <w:pPr>
              <w:rPr>
                <w:sz w:val="18"/>
                <w:szCs w:val="18"/>
              </w:rPr>
            </w:pPr>
            <w:r w:rsidRPr="000E7BDD">
              <w:rPr>
                <w:sz w:val="18"/>
                <w:szCs w:val="18"/>
              </w:rPr>
              <w:t>Not applicable for light teams</w:t>
            </w:r>
            <w:r w:rsidR="004936FF">
              <w:rPr>
                <w:sz w:val="18"/>
                <w:szCs w:val="18"/>
              </w:rPr>
              <w:t>.</w:t>
            </w:r>
          </w:p>
        </w:tc>
      </w:tr>
      <w:tr w:rsidR="00000D9C" w:rsidRPr="000E7BDD" w:rsidTr="00000D9C">
        <w:trPr>
          <w:trHeight w:val="285"/>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10.2. The national USAR team’s BoO shall provide for the following components:</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10.2.1.</w:t>
            </w:r>
            <w:r w:rsidR="007473A3" w:rsidRPr="000E7BDD">
              <w:rPr>
                <w:sz w:val="18"/>
                <w:szCs w:val="18"/>
              </w:rPr>
              <w:t xml:space="preserve"> </w:t>
            </w:r>
            <w:r w:rsidRPr="000E7BDD">
              <w:rPr>
                <w:sz w:val="18"/>
                <w:szCs w:val="18"/>
              </w:rPr>
              <w:t>BoO management</w:t>
            </w:r>
            <w:r w:rsidR="004936FF">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10.2.2.</w:t>
            </w:r>
            <w:r w:rsidR="007473A3" w:rsidRPr="000E7BDD">
              <w:rPr>
                <w:sz w:val="18"/>
                <w:szCs w:val="18"/>
              </w:rPr>
              <w:t xml:space="preserve"> </w:t>
            </w:r>
            <w:r w:rsidRPr="000E7BDD">
              <w:rPr>
                <w:sz w:val="18"/>
                <w:szCs w:val="18"/>
              </w:rPr>
              <w:t>Shelter for personnel and equipment</w:t>
            </w:r>
            <w:r w:rsidR="004936FF">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lastRenderedPageBreak/>
              <w:t>10.2.3.</w:t>
            </w:r>
            <w:r w:rsidR="007473A3" w:rsidRPr="000E7BDD">
              <w:rPr>
                <w:sz w:val="18"/>
                <w:szCs w:val="18"/>
              </w:rPr>
              <w:t xml:space="preserve"> </w:t>
            </w:r>
            <w:r w:rsidRPr="000E7BDD">
              <w:rPr>
                <w:sz w:val="18"/>
                <w:szCs w:val="18"/>
              </w:rPr>
              <w:t>Safety and security</w:t>
            </w:r>
            <w:r w:rsidR="004936FF">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10.2.4.</w:t>
            </w:r>
            <w:r w:rsidR="007473A3" w:rsidRPr="000E7BDD">
              <w:rPr>
                <w:sz w:val="18"/>
                <w:szCs w:val="18"/>
              </w:rPr>
              <w:t xml:space="preserve"> </w:t>
            </w:r>
            <w:r w:rsidRPr="000E7BDD">
              <w:rPr>
                <w:sz w:val="18"/>
                <w:szCs w:val="18"/>
              </w:rPr>
              <w:t>Communications</w:t>
            </w:r>
            <w:r w:rsidR="004936FF">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10.2.5.</w:t>
            </w:r>
            <w:r w:rsidR="007473A3" w:rsidRPr="000E7BDD">
              <w:rPr>
                <w:sz w:val="18"/>
                <w:szCs w:val="18"/>
              </w:rPr>
              <w:t xml:space="preserve"> </w:t>
            </w:r>
            <w:r w:rsidRPr="000E7BDD">
              <w:rPr>
                <w:sz w:val="18"/>
                <w:szCs w:val="18"/>
              </w:rPr>
              <w:t>Medical station providing for own personnel and search dog requirements</w:t>
            </w:r>
            <w:r w:rsidR="004936FF">
              <w:rPr>
                <w:sz w:val="18"/>
                <w:szCs w:val="18"/>
              </w:rPr>
              <w:t>.</w:t>
            </w:r>
          </w:p>
        </w:tc>
        <w:tc>
          <w:tcPr>
            <w:tcW w:w="3260" w:type="dxa"/>
          </w:tcPr>
          <w:p w:rsidR="00000D9C" w:rsidRPr="000E7BDD" w:rsidRDefault="00000D9C" w:rsidP="00000D9C">
            <w:pPr>
              <w:rPr>
                <w:sz w:val="18"/>
                <w:szCs w:val="18"/>
              </w:rPr>
            </w:pPr>
            <w:r w:rsidRPr="000E7BDD">
              <w:rPr>
                <w:sz w:val="18"/>
                <w:szCs w:val="18"/>
              </w:rPr>
              <w:t xml:space="preserve">For light teams, there is a requirement to provide medical support to team members. </w:t>
            </w: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10.2.6.</w:t>
            </w:r>
            <w:r w:rsidR="007473A3" w:rsidRPr="000E7BDD">
              <w:rPr>
                <w:sz w:val="18"/>
                <w:szCs w:val="18"/>
              </w:rPr>
              <w:t xml:space="preserve"> </w:t>
            </w:r>
            <w:r w:rsidRPr="000E7BDD">
              <w:rPr>
                <w:sz w:val="18"/>
                <w:szCs w:val="18"/>
              </w:rPr>
              <w:t>Food and water</w:t>
            </w:r>
            <w:r w:rsidR="004936FF">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10.2.7.</w:t>
            </w:r>
            <w:r w:rsidR="007473A3" w:rsidRPr="000E7BDD">
              <w:rPr>
                <w:sz w:val="18"/>
                <w:szCs w:val="18"/>
              </w:rPr>
              <w:t xml:space="preserve"> </w:t>
            </w:r>
            <w:r w:rsidRPr="000E7BDD">
              <w:rPr>
                <w:sz w:val="18"/>
                <w:szCs w:val="18"/>
              </w:rPr>
              <w:t>Sanitation and hygiene</w:t>
            </w:r>
            <w:r w:rsidR="004936FF">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10.2.8.</w:t>
            </w:r>
            <w:r w:rsidR="007473A3" w:rsidRPr="000E7BDD">
              <w:rPr>
                <w:sz w:val="18"/>
                <w:szCs w:val="18"/>
              </w:rPr>
              <w:t xml:space="preserve"> </w:t>
            </w:r>
            <w:r w:rsidRPr="000E7BDD">
              <w:rPr>
                <w:sz w:val="18"/>
                <w:szCs w:val="18"/>
              </w:rPr>
              <w:t>Search dog area</w:t>
            </w:r>
            <w:r w:rsidR="004936FF">
              <w:rPr>
                <w:sz w:val="18"/>
                <w:szCs w:val="18"/>
              </w:rPr>
              <w:t>.</w:t>
            </w:r>
          </w:p>
        </w:tc>
        <w:tc>
          <w:tcPr>
            <w:tcW w:w="3260" w:type="dxa"/>
          </w:tcPr>
          <w:p w:rsidR="00000D9C" w:rsidRPr="000E7BDD" w:rsidRDefault="00000D9C" w:rsidP="00000D9C">
            <w:pPr>
              <w:rPr>
                <w:sz w:val="18"/>
                <w:szCs w:val="18"/>
              </w:rPr>
            </w:pPr>
            <w:r w:rsidRPr="000E7BDD">
              <w:rPr>
                <w:sz w:val="18"/>
                <w:szCs w:val="18"/>
              </w:rPr>
              <w:t>Not applicable for light teams</w:t>
            </w:r>
            <w:r w:rsidR="004936FF">
              <w:rPr>
                <w:sz w:val="18"/>
                <w:szCs w:val="18"/>
              </w:rPr>
              <w:t>.</w:t>
            </w: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10.2.9.</w:t>
            </w:r>
            <w:r w:rsidR="007473A3" w:rsidRPr="000E7BDD">
              <w:rPr>
                <w:sz w:val="18"/>
                <w:szCs w:val="18"/>
              </w:rPr>
              <w:t xml:space="preserve"> </w:t>
            </w:r>
            <w:r w:rsidRPr="000E7BDD">
              <w:rPr>
                <w:sz w:val="18"/>
                <w:szCs w:val="18"/>
              </w:rPr>
              <w:t>Equipment maintenance and repair area</w:t>
            </w:r>
            <w:r w:rsidR="004936FF">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10.2.10.Waste management</w:t>
            </w:r>
            <w:r w:rsidR="004936FF">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shd w:val="clear" w:color="auto" w:fill="C0C0C0"/>
          </w:tcPr>
          <w:p w:rsidR="00000D9C" w:rsidRPr="000E7BDD" w:rsidRDefault="00000D9C" w:rsidP="00000D9C">
            <w:pPr>
              <w:rPr>
                <w:b/>
                <w:sz w:val="18"/>
                <w:szCs w:val="18"/>
              </w:rPr>
            </w:pPr>
            <w:r w:rsidRPr="000E7BDD">
              <w:rPr>
                <w:b/>
                <w:sz w:val="18"/>
                <w:szCs w:val="18"/>
              </w:rPr>
              <w:t>USAR Operations</w:t>
            </w:r>
          </w:p>
        </w:tc>
        <w:tc>
          <w:tcPr>
            <w:tcW w:w="3260" w:type="dxa"/>
            <w:shd w:val="clear" w:color="auto" w:fill="C0C0C0"/>
          </w:tcPr>
          <w:p w:rsidR="00000D9C" w:rsidRPr="000E7BDD" w:rsidRDefault="00000D9C" w:rsidP="00000D9C">
            <w:pPr>
              <w:rPr>
                <w:b/>
                <w:sz w:val="18"/>
                <w:szCs w:val="18"/>
              </w:rPr>
            </w:pPr>
            <w:r w:rsidRPr="000E7BDD">
              <w:rPr>
                <w:b/>
                <w:sz w:val="18"/>
                <w:szCs w:val="18"/>
              </w:rPr>
              <w:t>Remarks</w:t>
            </w:r>
          </w:p>
        </w:tc>
      </w:tr>
      <w:tr w:rsidR="00000D9C" w:rsidRPr="000E7BDD" w:rsidTr="00000D9C">
        <w:trPr>
          <w:trHeight w:val="285"/>
        </w:trPr>
        <w:tc>
          <w:tcPr>
            <w:tcW w:w="6708" w:type="dxa"/>
            <w:gridSpan w:val="6"/>
            <w:shd w:val="clear" w:color="auto" w:fill="C0C0C0"/>
            <w:tcMar>
              <w:top w:w="0" w:type="dxa"/>
              <w:left w:w="360" w:type="dxa"/>
              <w:bottom w:w="0" w:type="dxa"/>
              <w:right w:w="0" w:type="dxa"/>
            </w:tcMar>
          </w:tcPr>
          <w:p w:rsidR="00000D9C" w:rsidRPr="000E7BDD" w:rsidRDefault="00000D9C" w:rsidP="00000D9C">
            <w:pPr>
              <w:rPr>
                <w:b/>
                <w:sz w:val="18"/>
                <w:szCs w:val="18"/>
              </w:rPr>
            </w:pPr>
            <w:r w:rsidRPr="000E7BDD">
              <w:rPr>
                <w:b/>
                <w:sz w:val="18"/>
                <w:szCs w:val="18"/>
              </w:rPr>
              <w:t>11. Operational Coordination and Planning</w:t>
            </w:r>
          </w:p>
          <w:p w:rsidR="00000D9C" w:rsidRPr="000E7BDD" w:rsidRDefault="00000D9C" w:rsidP="00000D9C">
            <w:pPr>
              <w:rPr>
                <w:b/>
                <w:sz w:val="18"/>
                <w:szCs w:val="18"/>
              </w:rPr>
            </w:pPr>
          </w:p>
        </w:tc>
        <w:tc>
          <w:tcPr>
            <w:tcW w:w="3260" w:type="dxa"/>
            <w:shd w:val="clear" w:color="auto" w:fill="C0C0C0"/>
          </w:tcPr>
          <w:p w:rsidR="00000D9C" w:rsidRPr="000E7BDD" w:rsidRDefault="00000D9C" w:rsidP="00000D9C">
            <w:pPr>
              <w:rPr>
                <w:sz w:val="18"/>
                <w:szCs w:val="18"/>
              </w:rPr>
            </w:pPr>
          </w:p>
        </w:tc>
      </w:tr>
      <w:tr w:rsidR="00000D9C" w:rsidRPr="000E7BDD" w:rsidTr="00000D9C">
        <w:trPr>
          <w:trHeight w:val="660"/>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11.1. The national USAR team shall have trained staff and dedicated equipment to work with the LEMA structure.</w:t>
            </w:r>
          </w:p>
        </w:tc>
        <w:tc>
          <w:tcPr>
            <w:tcW w:w="3260" w:type="dxa"/>
          </w:tcPr>
          <w:p w:rsidR="00000D9C" w:rsidRPr="000E7BDD" w:rsidRDefault="00000D9C" w:rsidP="00000D9C">
            <w:pPr>
              <w:rPr>
                <w:sz w:val="18"/>
                <w:szCs w:val="18"/>
              </w:rPr>
            </w:pPr>
          </w:p>
        </w:tc>
      </w:tr>
      <w:tr w:rsidR="00000D9C" w:rsidRPr="000E7BDD" w:rsidTr="00000D9C">
        <w:trPr>
          <w:trHeight w:val="585"/>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11.2. The national USAR team shall undertake assessments and disseminate the information to LEMA.</w:t>
            </w:r>
          </w:p>
        </w:tc>
        <w:tc>
          <w:tcPr>
            <w:tcW w:w="3260" w:type="dxa"/>
          </w:tcPr>
          <w:p w:rsidR="00000D9C" w:rsidRPr="000E7BDD" w:rsidRDefault="00000D9C" w:rsidP="00000D9C">
            <w:pPr>
              <w:rPr>
                <w:sz w:val="18"/>
                <w:szCs w:val="18"/>
              </w:rPr>
            </w:pPr>
          </w:p>
        </w:tc>
      </w:tr>
      <w:tr w:rsidR="00000D9C" w:rsidRPr="000E7BDD" w:rsidTr="00000D9C">
        <w:trPr>
          <w:trHeight w:val="615"/>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11.3. The national USAR team’s medical management shall coordinate activities with relevant local health authorities including:</w:t>
            </w:r>
          </w:p>
        </w:tc>
        <w:tc>
          <w:tcPr>
            <w:tcW w:w="3260" w:type="dxa"/>
          </w:tcPr>
          <w:p w:rsidR="00000D9C" w:rsidRPr="000E7BDD" w:rsidRDefault="00000D9C" w:rsidP="00000D9C">
            <w:pPr>
              <w:rPr>
                <w:sz w:val="18"/>
                <w:szCs w:val="18"/>
              </w:rPr>
            </w:pPr>
          </w:p>
        </w:tc>
      </w:tr>
      <w:tr w:rsidR="00000D9C" w:rsidRPr="000E7BDD" w:rsidTr="00000D9C">
        <w:trPr>
          <w:trHeight w:val="615"/>
        </w:trPr>
        <w:tc>
          <w:tcPr>
            <w:tcW w:w="6708" w:type="dxa"/>
            <w:gridSpan w:val="6"/>
          </w:tcPr>
          <w:p w:rsidR="00000D9C" w:rsidRPr="000E7BDD" w:rsidRDefault="00000D9C" w:rsidP="00000D9C">
            <w:pPr>
              <w:ind w:left="1028"/>
              <w:rPr>
                <w:sz w:val="18"/>
                <w:szCs w:val="18"/>
              </w:rPr>
            </w:pPr>
            <w:r w:rsidRPr="000E7BDD">
              <w:rPr>
                <w:sz w:val="18"/>
                <w:szCs w:val="18"/>
              </w:rPr>
              <w:t>11.3.1.</w:t>
            </w:r>
            <w:r w:rsidR="007473A3" w:rsidRPr="000E7BDD">
              <w:rPr>
                <w:sz w:val="18"/>
                <w:szCs w:val="18"/>
              </w:rPr>
              <w:t xml:space="preserve"> </w:t>
            </w:r>
            <w:r w:rsidRPr="000E7BDD">
              <w:rPr>
                <w:sz w:val="18"/>
                <w:szCs w:val="18"/>
              </w:rPr>
              <w:t xml:space="preserve">Availability of local medical resources (including veterinary, if applicable) to </w:t>
            </w:r>
            <w:r w:rsidR="00CD3145">
              <w:rPr>
                <w:sz w:val="18"/>
                <w:szCs w:val="18"/>
              </w:rPr>
              <w:t>support USAR medical activities.</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Pr>
          <w:p w:rsidR="00000D9C" w:rsidRPr="000E7BDD" w:rsidRDefault="00000D9C" w:rsidP="00F27B16">
            <w:pPr>
              <w:numPr>
                <w:ilvl w:val="2"/>
                <w:numId w:val="26"/>
              </w:numPr>
              <w:rPr>
                <w:sz w:val="18"/>
                <w:szCs w:val="18"/>
              </w:rPr>
            </w:pPr>
            <w:r w:rsidRPr="000E7BDD">
              <w:rPr>
                <w:sz w:val="18"/>
                <w:szCs w:val="18"/>
              </w:rPr>
              <w:t>Casualty handover and transport procedure</w:t>
            </w:r>
            <w:r w:rsidR="00CD3145">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Pr>
          <w:p w:rsidR="00000D9C" w:rsidRPr="000E7BDD" w:rsidRDefault="00000D9C" w:rsidP="00000D9C">
            <w:pPr>
              <w:ind w:left="1028"/>
              <w:rPr>
                <w:sz w:val="18"/>
                <w:szCs w:val="18"/>
              </w:rPr>
            </w:pPr>
            <w:r w:rsidRPr="000E7BDD">
              <w:rPr>
                <w:sz w:val="18"/>
                <w:szCs w:val="18"/>
              </w:rPr>
              <w:t>11.3.3.</w:t>
            </w:r>
            <w:r w:rsidR="007473A3" w:rsidRPr="000E7BDD">
              <w:rPr>
                <w:sz w:val="18"/>
                <w:szCs w:val="18"/>
              </w:rPr>
              <w:t xml:space="preserve"> </w:t>
            </w:r>
            <w:r w:rsidRPr="000E7BDD">
              <w:rPr>
                <w:sz w:val="18"/>
                <w:szCs w:val="18"/>
              </w:rPr>
              <w:t xml:space="preserve">Fatality management </w:t>
            </w:r>
            <w:r w:rsidR="00CD3145">
              <w:rPr>
                <w:sz w:val="18"/>
                <w:szCs w:val="18"/>
              </w:rPr>
              <w:t>procedure as determined by LEMA.</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11.4. The national USAR team management shall exercise a continuous command and control system over the full range of its sites of operation.</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11.5. The national USAR team shall do contingency planning for possible reassignment.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shd w:val="clear" w:color="auto" w:fill="C0C0C0"/>
            <w:tcMar>
              <w:top w:w="0" w:type="dxa"/>
              <w:left w:w="360" w:type="dxa"/>
              <w:bottom w:w="0" w:type="dxa"/>
              <w:right w:w="0" w:type="dxa"/>
            </w:tcMar>
          </w:tcPr>
          <w:p w:rsidR="00000D9C" w:rsidRPr="000E7BDD" w:rsidRDefault="00000D9C" w:rsidP="00000D9C">
            <w:pPr>
              <w:rPr>
                <w:b/>
                <w:sz w:val="18"/>
                <w:szCs w:val="18"/>
              </w:rPr>
            </w:pPr>
            <w:r w:rsidRPr="000E7BDD">
              <w:rPr>
                <w:b/>
                <w:sz w:val="18"/>
                <w:szCs w:val="18"/>
              </w:rPr>
              <w:t>12. Operational Capacity</w:t>
            </w:r>
          </w:p>
        </w:tc>
        <w:tc>
          <w:tcPr>
            <w:tcW w:w="3260" w:type="dxa"/>
            <w:shd w:val="clear" w:color="auto" w:fill="C0C0C0"/>
          </w:tcPr>
          <w:p w:rsidR="00000D9C" w:rsidRPr="000E7BDD" w:rsidRDefault="00000D9C" w:rsidP="00000D9C">
            <w:pPr>
              <w:rPr>
                <w:b/>
                <w:sz w:val="18"/>
                <w:szCs w:val="18"/>
              </w:rPr>
            </w:pPr>
            <w:r w:rsidRPr="000E7BDD">
              <w:rPr>
                <w:b/>
                <w:sz w:val="18"/>
                <w:szCs w:val="18"/>
              </w:rPr>
              <w:t>Remarks</w:t>
            </w: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12.1. The national USAR team shall demonstrate a system to track its own personnel at all times.</w:t>
            </w:r>
          </w:p>
        </w:tc>
        <w:tc>
          <w:tcPr>
            <w:tcW w:w="3260" w:type="dxa"/>
          </w:tcPr>
          <w:p w:rsidR="00000D9C" w:rsidRPr="000E7BDD" w:rsidRDefault="00000D9C" w:rsidP="00000D9C">
            <w:pPr>
              <w:rPr>
                <w:sz w:val="18"/>
                <w:szCs w:val="18"/>
              </w:rPr>
            </w:pPr>
          </w:p>
        </w:tc>
      </w:tr>
      <w:tr w:rsidR="00000D9C" w:rsidRPr="000E7BDD" w:rsidTr="00000D9C">
        <w:trPr>
          <w:trHeight w:val="320"/>
        </w:trPr>
        <w:tc>
          <w:tcPr>
            <w:tcW w:w="6708" w:type="dxa"/>
            <w:gridSpan w:val="6"/>
            <w:tcMar>
              <w:top w:w="0" w:type="dxa"/>
              <w:left w:w="720" w:type="dxa"/>
              <w:bottom w:w="0" w:type="dxa"/>
              <w:right w:w="0" w:type="dxa"/>
            </w:tcMar>
          </w:tcPr>
          <w:p w:rsidR="00000D9C" w:rsidRPr="000E7BDD" w:rsidRDefault="00000D9C" w:rsidP="00000D9C">
            <w:pPr>
              <w:ind w:left="-52"/>
              <w:rPr>
                <w:sz w:val="18"/>
                <w:szCs w:val="18"/>
              </w:rPr>
            </w:pPr>
            <w:r w:rsidRPr="000E7BDD">
              <w:rPr>
                <w:sz w:val="18"/>
                <w:szCs w:val="18"/>
              </w:rPr>
              <w:t>12.2. The national USAR team shall update its operational plan as required.</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shd w:val="clear" w:color="auto" w:fill="C0C0C0"/>
            <w:tcMar>
              <w:top w:w="0" w:type="dxa"/>
              <w:left w:w="360" w:type="dxa"/>
              <w:bottom w:w="0" w:type="dxa"/>
              <w:right w:w="0" w:type="dxa"/>
            </w:tcMar>
          </w:tcPr>
          <w:p w:rsidR="00000D9C" w:rsidRPr="000E7BDD" w:rsidRDefault="00000D9C" w:rsidP="00000D9C">
            <w:pPr>
              <w:rPr>
                <w:b/>
                <w:sz w:val="18"/>
                <w:szCs w:val="18"/>
              </w:rPr>
            </w:pPr>
            <w:r w:rsidRPr="000E7BDD">
              <w:rPr>
                <w:b/>
                <w:sz w:val="18"/>
                <w:szCs w:val="18"/>
              </w:rPr>
              <w:t>13. Area Reconnaissance</w:t>
            </w:r>
          </w:p>
        </w:tc>
        <w:tc>
          <w:tcPr>
            <w:tcW w:w="3260" w:type="dxa"/>
            <w:shd w:val="clear" w:color="auto" w:fill="C0C0C0"/>
          </w:tcPr>
          <w:p w:rsidR="00000D9C" w:rsidRPr="000E7BDD" w:rsidRDefault="00000D9C" w:rsidP="00000D9C">
            <w:pPr>
              <w:rPr>
                <w:b/>
                <w:sz w:val="18"/>
                <w:szCs w:val="18"/>
              </w:rPr>
            </w:pPr>
            <w:r w:rsidRPr="000E7BDD">
              <w:rPr>
                <w:b/>
                <w:sz w:val="18"/>
                <w:szCs w:val="18"/>
              </w:rPr>
              <w:t>Remarks</w:t>
            </w: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13.1. The national USAR team shall gather information from the affected population.</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13.2. The national USAR team shall have the ability to conduct structural assessments.</w:t>
            </w:r>
          </w:p>
        </w:tc>
        <w:tc>
          <w:tcPr>
            <w:tcW w:w="3260" w:type="dxa"/>
          </w:tcPr>
          <w:p w:rsidR="00000D9C" w:rsidRPr="000E7BDD" w:rsidRDefault="00000D9C" w:rsidP="00000D9C">
            <w:pPr>
              <w:rPr>
                <w:sz w:val="18"/>
                <w:szCs w:val="18"/>
              </w:rPr>
            </w:pPr>
          </w:p>
        </w:tc>
      </w:tr>
      <w:tr w:rsidR="00000D9C" w:rsidRPr="000E7BDD" w:rsidTr="00000D9C">
        <w:trPr>
          <w:trHeight w:val="352"/>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13.3. The national USAR team shall conduct hazard/risk assessment and disseminate results to LEMA (health issues, environmental hazards, electricity, security and secondary threats).</w:t>
            </w:r>
          </w:p>
        </w:tc>
        <w:tc>
          <w:tcPr>
            <w:tcW w:w="3260" w:type="dxa"/>
          </w:tcPr>
          <w:p w:rsidR="00000D9C" w:rsidRPr="000E7BDD" w:rsidRDefault="00000D9C" w:rsidP="00000D9C">
            <w:pPr>
              <w:rPr>
                <w:sz w:val="18"/>
                <w:szCs w:val="18"/>
              </w:rPr>
            </w:pPr>
          </w:p>
        </w:tc>
      </w:tr>
      <w:tr w:rsidR="00000D9C" w:rsidRPr="000E7BDD" w:rsidTr="00000D9C">
        <w:trPr>
          <w:trHeight w:val="352"/>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13.4. The national USAR team shall utilise the INSARAG Marking System.</w:t>
            </w:r>
          </w:p>
        </w:tc>
        <w:tc>
          <w:tcPr>
            <w:tcW w:w="3260" w:type="dxa"/>
          </w:tcPr>
          <w:p w:rsidR="00000D9C" w:rsidRPr="000E7BDD" w:rsidRDefault="00000D9C" w:rsidP="00000D9C">
            <w:pPr>
              <w:rPr>
                <w:sz w:val="18"/>
                <w:szCs w:val="18"/>
              </w:rPr>
            </w:pPr>
          </w:p>
        </w:tc>
      </w:tr>
      <w:tr w:rsidR="00000D9C" w:rsidRPr="000E7BDD" w:rsidTr="00000D9C">
        <w:trPr>
          <w:cantSplit/>
          <w:trHeight w:val="790"/>
        </w:trPr>
        <w:tc>
          <w:tcPr>
            <w:tcW w:w="6708" w:type="dxa"/>
            <w:gridSpan w:val="6"/>
            <w:shd w:val="clear" w:color="auto" w:fill="C0C0C0"/>
            <w:tcMar>
              <w:top w:w="0" w:type="dxa"/>
              <w:left w:w="360" w:type="dxa"/>
              <w:bottom w:w="0" w:type="dxa"/>
              <w:right w:w="0" w:type="dxa"/>
            </w:tcMar>
          </w:tcPr>
          <w:p w:rsidR="00000D9C" w:rsidRPr="000E7BDD" w:rsidRDefault="00000D9C" w:rsidP="00000D9C">
            <w:pPr>
              <w:rPr>
                <w:b/>
                <w:sz w:val="18"/>
                <w:szCs w:val="18"/>
              </w:rPr>
            </w:pPr>
            <w:r w:rsidRPr="000E7BDD">
              <w:rPr>
                <w:b/>
                <w:sz w:val="18"/>
                <w:szCs w:val="18"/>
              </w:rPr>
              <w:lastRenderedPageBreak/>
              <w:t>14. Search Operations</w:t>
            </w:r>
          </w:p>
          <w:p w:rsidR="00000D9C" w:rsidRPr="000E7BDD" w:rsidRDefault="00000D9C" w:rsidP="00000D9C">
            <w:pPr>
              <w:rPr>
                <w:b/>
                <w:sz w:val="18"/>
                <w:szCs w:val="18"/>
              </w:rPr>
            </w:pPr>
            <w:r w:rsidRPr="000E7BDD">
              <w:rPr>
                <w:i/>
                <w:sz w:val="18"/>
                <w:szCs w:val="18"/>
              </w:rPr>
              <w:t>* For Medium USAR teams, either of the search techniques may be used.</w:t>
            </w:r>
          </w:p>
        </w:tc>
        <w:tc>
          <w:tcPr>
            <w:tcW w:w="3260" w:type="dxa"/>
            <w:shd w:val="clear" w:color="auto" w:fill="C0C0C0"/>
          </w:tcPr>
          <w:p w:rsidR="00000D9C" w:rsidRPr="000E7BDD" w:rsidRDefault="00000D9C" w:rsidP="00000D9C">
            <w:pPr>
              <w:pStyle w:val="font5"/>
              <w:rPr>
                <w:b w:val="0"/>
                <w:sz w:val="18"/>
                <w:szCs w:val="18"/>
              </w:rPr>
            </w:pPr>
            <w:r w:rsidRPr="000E7BDD">
              <w:rPr>
                <w:sz w:val="18"/>
                <w:szCs w:val="18"/>
              </w:rPr>
              <w:t>Remarks</w:t>
            </w:r>
          </w:p>
        </w:tc>
      </w:tr>
      <w:tr w:rsidR="00000D9C" w:rsidRPr="000E7BDD" w:rsidTr="00000D9C">
        <w:trPr>
          <w:trHeight w:val="629"/>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14.1. The national USAR team shall take the appropriate search equipment from the BoO to the site of operations, based on the available information.</w:t>
            </w:r>
          </w:p>
        </w:tc>
        <w:tc>
          <w:tcPr>
            <w:tcW w:w="3260" w:type="dxa"/>
          </w:tcPr>
          <w:p w:rsidR="00000D9C" w:rsidRPr="000E7BDD" w:rsidRDefault="00000D9C" w:rsidP="00000D9C">
            <w:pPr>
              <w:rPr>
                <w:sz w:val="18"/>
                <w:szCs w:val="18"/>
              </w:rPr>
            </w:pPr>
            <w:r w:rsidRPr="000E7BDD">
              <w:rPr>
                <w:sz w:val="18"/>
                <w:szCs w:val="18"/>
              </w:rPr>
              <w:t>Not applicable for light teams</w:t>
            </w:r>
            <w:r w:rsidR="00CD3145">
              <w:rPr>
                <w:sz w:val="18"/>
                <w:szCs w:val="18"/>
              </w:rPr>
              <w:t>.</w:t>
            </w:r>
          </w:p>
        </w:tc>
      </w:tr>
      <w:tr w:rsidR="00000D9C" w:rsidRPr="000E7BDD" w:rsidTr="00000D9C">
        <w:trPr>
          <w:trHeight w:val="345"/>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14.2. The national USAR team shall safely conduct search operations in confined spaces.</w:t>
            </w:r>
          </w:p>
        </w:tc>
        <w:tc>
          <w:tcPr>
            <w:tcW w:w="3260" w:type="dxa"/>
          </w:tcPr>
          <w:p w:rsidR="00000D9C" w:rsidRPr="000E7BDD" w:rsidRDefault="00000D9C" w:rsidP="00000D9C">
            <w:pPr>
              <w:rPr>
                <w:sz w:val="18"/>
                <w:szCs w:val="18"/>
              </w:rPr>
            </w:pPr>
            <w:r w:rsidRPr="000E7BDD">
              <w:rPr>
                <w:sz w:val="18"/>
                <w:szCs w:val="18"/>
              </w:rPr>
              <w:t>Not applicable for light teams</w:t>
            </w:r>
            <w:r w:rsidR="00CD3145">
              <w:rPr>
                <w:sz w:val="18"/>
                <w:szCs w:val="18"/>
              </w:rPr>
              <w:t>.</w:t>
            </w:r>
          </w:p>
        </w:tc>
      </w:tr>
      <w:tr w:rsidR="00000D9C" w:rsidRPr="000E7BDD" w:rsidTr="00000D9C">
        <w:trPr>
          <w:trHeight w:val="341"/>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14.3. The national USAR team shall utilise search dogs* during the victim detection phase.</w:t>
            </w:r>
          </w:p>
        </w:tc>
        <w:tc>
          <w:tcPr>
            <w:tcW w:w="3260" w:type="dxa"/>
          </w:tcPr>
          <w:p w:rsidR="00000D9C" w:rsidRPr="000E7BDD" w:rsidRDefault="00000D9C" w:rsidP="00000D9C">
            <w:pPr>
              <w:rPr>
                <w:sz w:val="18"/>
                <w:szCs w:val="18"/>
              </w:rPr>
            </w:pPr>
            <w:r w:rsidRPr="000E7BDD">
              <w:rPr>
                <w:sz w:val="18"/>
                <w:szCs w:val="18"/>
              </w:rPr>
              <w:t>Not applicable for light teams</w:t>
            </w:r>
            <w:r w:rsidR="00CD3145">
              <w:rPr>
                <w:sz w:val="18"/>
                <w:szCs w:val="18"/>
              </w:rPr>
              <w:t>.</w:t>
            </w:r>
          </w:p>
        </w:tc>
      </w:tr>
      <w:tr w:rsidR="00000D9C" w:rsidRPr="000E7BDD" w:rsidTr="00000D9C">
        <w:trPr>
          <w:trHeight w:val="377"/>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14.4. The search dog* teams shall locate trapped victims under rubble.</w:t>
            </w:r>
          </w:p>
        </w:tc>
        <w:tc>
          <w:tcPr>
            <w:tcW w:w="3260" w:type="dxa"/>
          </w:tcPr>
          <w:p w:rsidR="00000D9C" w:rsidRPr="000E7BDD" w:rsidRDefault="00000D9C" w:rsidP="00000D9C">
            <w:pPr>
              <w:rPr>
                <w:sz w:val="18"/>
                <w:szCs w:val="18"/>
              </w:rPr>
            </w:pPr>
            <w:r w:rsidRPr="000E7BDD">
              <w:rPr>
                <w:sz w:val="18"/>
                <w:szCs w:val="18"/>
              </w:rPr>
              <w:t>Not applicable for light teams</w:t>
            </w:r>
            <w:r w:rsidR="00CD3145">
              <w:rPr>
                <w:sz w:val="18"/>
                <w:szCs w:val="18"/>
              </w:rPr>
              <w:t>.</w:t>
            </w:r>
          </w:p>
        </w:tc>
      </w:tr>
      <w:tr w:rsidR="00000D9C" w:rsidRPr="000E7BDD" w:rsidTr="00000D9C">
        <w:trPr>
          <w:trHeight w:val="512"/>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14.5. The national USAR team shall conduct technical search* operations using cameras and listening devices during the victim location phase.</w:t>
            </w:r>
          </w:p>
        </w:tc>
        <w:tc>
          <w:tcPr>
            <w:tcW w:w="3260" w:type="dxa"/>
          </w:tcPr>
          <w:p w:rsidR="00000D9C" w:rsidRPr="000E7BDD" w:rsidRDefault="00000D9C" w:rsidP="00000D9C">
            <w:pPr>
              <w:rPr>
                <w:sz w:val="18"/>
                <w:szCs w:val="18"/>
              </w:rPr>
            </w:pPr>
            <w:r w:rsidRPr="000E7BDD">
              <w:rPr>
                <w:sz w:val="18"/>
                <w:szCs w:val="18"/>
              </w:rPr>
              <w:t>Not applicable for light teams</w:t>
            </w:r>
            <w:r w:rsidR="00CD3145">
              <w:rPr>
                <w:sz w:val="18"/>
                <w:szCs w:val="18"/>
              </w:rPr>
              <w:t>.</w:t>
            </w:r>
          </w:p>
        </w:tc>
      </w:tr>
      <w:tr w:rsidR="00000D9C" w:rsidRPr="000E7BDD" w:rsidTr="00000D9C">
        <w:trPr>
          <w:trHeight w:val="341"/>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14.6. The national USAR team shall use effective and coordinated search methods.</w:t>
            </w:r>
          </w:p>
        </w:tc>
        <w:tc>
          <w:tcPr>
            <w:tcW w:w="3260" w:type="dxa"/>
          </w:tcPr>
          <w:p w:rsidR="00000D9C" w:rsidRPr="000E7BDD" w:rsidRDefault="00000D9C" w:rsidP="00000D9C">
            <w:pPr>
              <w:rPr>
                <w:sz w:val="18"/>
                <w:szCs w:val="18"/>
              </w:rPr>
            </w:pPr>
          </w:p>
        </w:tc>
      </w:tr>
      <w:tr w:rsidR="00000D9C" w:rsidRPr="000E7BDD" w:rsidTr="00000D9C">
        <w:trPr>
          <w:cantSplit/>
          <w:trHeight w:val="285"/>
        </w:trPr>
        <w:tc>
          <w:tcPr>
            <w:tcW w:w="6708" w:type="dxa"/>
            <w:gridSpan w:val="6"/>
            <w:shd w:val="clear" w:color="auto" w:fill="C0C0C0"/>
            <w:tcMar>
              <w:top w:w="0" w:type="dxa"/>
              <w:left w:w="360" w:type="dxa"/>
              <w:bottom w:w="0" w:type="dxa"/>
              <w:right w:w="0" w:type="dxa"/>
            </w:tcMar>
          </w:tcPr>
          <w:p w:rsidR="00000D9C" w:rsidRPr="000E7BDD" w:rsidRDefault="00000D9C" w:rsidP="00000D9C">
            <w:pPr>
              <w:rPr>
                <w:b/>
                <w:sz w:val="18"/>
                <w:szCs w:val="18"/>
              </w:rPr>
            </w:pPr>
            <w:r w:rsidRPr="000E7BDD">
              <w:rPr>
                <w:b/>
                <w:sz w:val="18"/>
                <w:szCs w:val="18"/>
              </w:rPr>
              <w:t xml:space="preserve">15. Rescue Operations </w:t>
            </w:r>
          </w:p>
          <w:p w:rsidR="00000D9C" w:rsidRPr="000E7BDD" w:rsidRDefault="00000D9C" w:rsidP="00000D9C">
            <w:pPr>
              <w:rPr>
                <w:i/>
                <w:sz w:val="18"/>
                <w:szCs w:val="18"/>
              </w:rPr>
            </w:pPr>
            <w:r w:rsidRPr="000E7BDD">
              <w:rPr>
                <w:i/>
                <w:sz w:val="18"/>
                <w:szCs w:val="18"/>
              </w:rPr>
              <w:t xml:space="preserve">For heavy USAR teams, sites must be separated by a reasonable distance requiring management to consider additional logistical support. </w:t>
            </w:r>
          </w:p>
          <w:p w:rsidR="00000D9C" w:rsidRPr="000E7BDD" w:rsidRDefault="00000D9C" w:rsidP="00000D9C">
            <w:pPr>
              <w:rPr>
                <w:b/>
                <w:sz w:val="18"/>
                <w:szCs w:val="18"/>
              </w:rPr>
            </w:pPr>
            <w:r w:rsidRPr="000E7BDD">
              <w:rPr>
                <w:i/>
                <w:sz w:val="18"/>
                <w:szCs w:val="18"/>
              </w:rPr>
              <w:t>For medium and light USAR teams, continuous work at two sites is not required.</w:t>
            </w:r>
          </w:p>
        </w:tc>
        <w:tc>
          <w:tcPr>
            <w:tcW w:w="3260" w:type="dxa"/>
            <w:shd w:val="clear" w:color="auto" w:fill="C0C0C0"/>
          </w:tcPr>
          <w:p w:rsidR="00000D9C" w:rsidRPr="000E7BDD" w:rsidRDefault="00000D9C" w:rsidP="00000D9C">
            <w:pPr>
              <w:rPr>
                <w:sz w:val="18"/>
                <w:szCs w:val="18"/>
              </w:rPr>
            </w:pPr>
            <w:r w:rsidRPr="000E7BDD">
              <w:rPr>
                <w:b/>
                <w:sz w:val="18"/>
                <w:szCs w:val="18"/>
              </w:rPr>
              <w:t>Remarks</w:t>
            </w:r>
          </w:p>
        </w:tc>
      </w:tr>
      <w:tr w:rsidR="00000D9C" w:rsidRPr="000E7BDD" w:rsidTr="00000D9C">
        <w:trPr>
          <w:trHeight w:val="408"/>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15.1. The national USAR team shall safely conduct rescue operations in confined spaces.</w:t>
            </w:r>
          </w:p>
        </w:tc>
        <w:tc>
          <w:tcPr>
            <w:tcW w:w="3260" w:type="dxa"/>
          </w:tcPr>
          <w:p w:rsidR="00000D9C" w:rsidRPr="000E7BDD" w:rsidRDefault="00000D9C" w:rsidP="00000D9C">
            <w:pPr>
              <w:rPr>
                <w:sz w:val="18"/>
                <w:szCs w:val="18"/>
              </w:rPr>
            </w:pPr>
            <w:r w:rsidRPr="000E7BDD">
              <w:rPr>
                <w:sz w:val="18"/>
                <w:szCs w:val="18"/>
              </w:rPr>
              <w:t>Not applicable for light teams</w:t>
            </w:r>
            <w:r w:rsidR="00064E9E">
              <w:rPr>
                <w:sz w:val="18"/>
                <w:szCs w:val="18"/>
              </w:rPr>
              <w:t>.</w:t>
            </w:r>
          </w:p>
        </w:tc>
      </w:tr>
      <w:tr w:rsidR="00000D9C" w:rsidRPr="000E7BDD" w:rsidTr="00000D9C">
        <w:trPr>
          <w:trHeight w:val="528"/>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15.2. The national USAR team shall take the appropriate rescue equipment from the BoO to the site of operations, based on the available information.</w:t>
            </w:r>
          </w:p>
        </w:tc>
        <w:tc>
          <w:tcPr>
            <w:tcW w:w="3260" w:type="dxa"/>
          </w:tcPr>
          <w:p w:rsidR="00000D9C" w:rsidRPr="000E7BDD" w:rsidRDefault="00000D9C" w:rsidP="00000D9C">
            <w:pPr>
              <w:rPr>
                <w:sz w:val="18"/>
                <w:szCs w:val="18"/>
              </w:rPr>
            </w:pPr>
            <w:r w:rsidRPr="000E7BDD">
              <w:rPr>
                <w:sz w:val="18"/>
                <w:szCs w:val="18"/>
              </w:rPr>
              <w:t>Not applicable for light teams</w:t>
            </w:r>
            <w:r w:rsidR="00064E9E">
              <w:rPr>
                <w:sz w:val="18"/>
                <w:szCs w:val="18"/>
              </w:rPr>
              <w:t>.</w:t>
            </w:r>
          </w:p>
        </w:tc>
      </w:tr>
      <w:tr w:rsidR="00000D9C" w:rsidRPr="000E7BDD" w:rsidTr="00000D9C">
        <w:trPr>
          <w:trHeight w:val="896"/>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15.3. The national USAR team shall demonstrate the ability to cut, break and breach through concrete walls, floors, columns and beams, structural steel, reinforcing bars, timber and building contents, (according to the dimensions on the table below):</w:t>
            </w:r>
          </w:p>
        </w:tc>
        <w:tc>
          <w:tcPr>
            <w:tcW w:w="3260" w:type="dxa"/>
          </w:tcPr>
          <w:p w:rsidR="00000D9C" w:rsidRPr="000E7BDD" w:rsidRDefault="00000D9C" w:rsidP="00000D9C">
            <w:pPr>
              <w:rPr>
                <w:sz w:val="18"/>
                <w:szCs w:val="18"/>
              </w:rPr>
            </w:pPr>
          </w:p>
        </w:tc>
      </w:tr>
      <w:tr w:rsidR="00000D9C" w:rsidRPr="000E7BDD" w:rsidTr="00000D9C">
        <w:trPr>
          <w:cantSplit/>
          <w:trHeight w:val="441"/>
        </w:trPr>
        <w:tc>
          <w:tcPr>
            <w:tcW w:w="1038" w:type="dxa"/>
          </w:tcPr>
          <w:p w:rsidR="00000D9C" w:rsidRPr="000E7BDD" w:rsidRDefault="00000D9C" w:rsidP="00000D9C">
            <w:pPr>
              <w:rPr>
                <w:b/>
                <w:sz w:val="18"/>
                <w:szCs w:val="18"/>
              </w:rPr>
            </w:pPr>
            <w:r w:rsidRPr="000E7BDD">
              <w:rPr>
                <w:b/>
                <w:sz w:val="18"/>
                <w:szCs w:val="18"/>
              </w:rPr>
              <w:t>Description</w:t>
            </w:r>
          </w:p>
        </w:tc>
        <w:tc>
          <w:tcPr>
            <w:tcW w:w="1791" w:type="dxa"/>
            <w:gridSpan w:val="2"/>
          </w:tcPr>
          <w:p w:rsidR="00000D9C" w:rsidRPr="000E7BDD" w:rsidRDefault="00000D9C" w:rsidP="00000D9C">
            <w:pPr>
              <w:jc w:val="center"/>
              <w:rPr>
                <w:b/>
                <w:sz w:val="18"/>
                <w:szCs w:val="18"/>
              </w:rPr>
            </w:pPr>
            <w:r w:rsidRPr="000E7BDD">
              <w:rPr>
                <w:b/>
                <w:sz w:val="18"/>
                <w:szCs w:val="18"/>
              </w:rPr>
              <w:t>Heavy USAR Team</w:t>
            </w:r>
          </w:p>
        </w:tc>
        <w:tc>
          <w:tcPr>
            <w:tcW w:w="2160" w:type="dxa"/>
            <w:gridSpan w:val="2"/>
          </w:tcPr>
          <w:p w:rsidR="00000D9C" w:rsidRPr="000E7BDD" w:rsidRDefault="00000D9C" w:rsidP="00000D9C">
            <w:pPr>
              <w:jc w:val="center"/>
              <w:rPr>
                <w:b/>
                <w:sz w:val="18"/>
                <w:szCs w:val="18"/>
              </w:rPr>
            </w:pPr>
            <w:r w:rsidRPr="000E7BDD">
              <w:rPr>
                <w:b/>
                <w:sz w:val="18"/>
                <w:szCs w:val="18"/>
              </w:rPr>
              <w:t>Medium USAR Team</w:t>
            </w:r>
          </w:p>
        </w:tc>
        <w:tc>
          <w:tcPr>
            <w:tcW w:w="1719" w:type="dxa"/>
          </w:tcPr>
          <w:p w:rsidR="00000D9C" w:rsidRPr="000E7BDD" w:rsidRDefault="00000D9C" w:rsidP="00064E9E">
            <w:pPr>
              <w:jc w:val="center"/>
              <w:rPr>
                <w:b/>
                <w:sz w:val="18"/>
                <w:szCs w:val="18"/>
              </w:rPr>
            </w:pPr>
            <w:r w:rsidRPr="000E7BDD">
              <w:rPr>
                <w:b/>
                <w:sz w:val="18"/>
                <w:szCs w:val="18"/>
              </w:rPr>
              <w:t xml:space="preserve">Light USAR </w:t>
            </w:r>
            <w:r w:rsidR="00064E9E">
              <w:rPr>
                <w:b/>
                <w:sz w:val="18"/>
                <w:szCs w:val="18"/>
              </w:rPr>
              <w:t>T</w:t>
            </w:r>
            <w:r w:rsidRPr="000E7BDD">
              <w:rPr>
                <w:b/>
                <w:sz w:val="18"/>
                <w:szCs w:val="18"/>
              </w:rPr>
              <w:t>eam</w:t>
            </w:r>
          </w:p>
        </w:tc>
        <w:tc>
          <w:tcPr>
            <w:tcW w:w="3260" w:type="dxa"/>
          </w:tcPr>
          <w:p w:rsidR="00000D9C" w:rsidRPr="000E7BDD" w:rsidRDefault="00000D9C" w:rsidP="00000D9C">
            <w:pPr>
              <w:rPr>
                <w:sz w:val="18"/>
                <w:szCs w:val="18"/>
              </w:rPr>
            </w:pPr>
            <w:r w:rsidRPr="000E7BDD">
              <w:rPr>
                <w:sz w:val="18"/>
                <w:szCs w:val="18"/>
              </w:rPr>
              <w:t> </w:t>
            </w:r>
          </w:p>
        </w:tc>
      </w:tr>
      <w:tr w:rsidR="00000D9C" w:rsidRPr="000E7BDD" w:rsidTr="00000D9C">
        <w:trPr>
          <w:cantSplit/>
          <w:trHeight w:val="285"/>
        </w:trPr>
        <w:tc>
          <w:tcPr>
            <w:tcW w:w="1038" w:type="dxa"/>
          </w:tcPr>
          <w:p w:rsidR="00000D9C" w:rsidRPr="000E7BDD" w:rsidRDefault="00000D9C" w:rsidP="00000D9C">
            <w:pPr>
              <w:rPr>
                <w:sz w:val="18"/>
                <w:szCs w:val="18"/>
              </w:rPr>
            </w:pPr>
            <w:r w:rsidRPr="000E7BDD">
              <w:rPr>
                <w:sz w:val="18"/>
                <w:szCs w:val="18"/>
              </w:rPr>
              <w:t>Concrete walls and floors</w:t>
            </w:r>
          </w:p>
        </w:tc>
        <w:tc>
          <w:tcPr>
            <w:tcW w:w="1791" w:type="dxa"/>
            <w:gridSpan w:val="2"/>
          </w:tcPr>
          <w:p w:rsidR="00000D9C" w:rsidRPr="000E7BDD" w:rsidRDefault="00000D9C" w:rsidP="00000D9C">
            <w:pPr>
              <w:rPr>
                <w:sz w:val="18"/>
                <w:szCs w:val="18"/>
              </w:rPr>
            </w:pPr>
            <w:r w:rsidRPr="000E7BDD">
              <w:rPr>
                <w:sz w:val="18"/>
                <w:szCs w:val="18"/>
              </w:rPr>
              <w:t>300mm</w:t>
            </w:r>
          </w:p>
        </w:tc>
        <w:tc>
          <w:tcPr>
            <w:tcW w:w="2160" w:type="dxa"/>
            <w:gridSpan w:val="2"/>
          </w:tcPr>
          <w:p w:rsidR="00000D9C" w:rsidRPr="000E7BDD" w:rsidRDefault="00000D9C" w:rsidP="00000D9C">
            <w:pPr>
              <w:rPr>
                <w:sz w:val="18"/>
                <w:szCs w:val="18"/>
              </w:rPr>
            </w:pPr>
            <w:r w:rsidRPr="000E7BDD">
              <w:rPr>
                <w:sz w:val="18"/>
                <w:szCs w:val="18"/>
              </w:rPr>
              <w:t>150mm</w:t>
            </w:r>
          </w:p>
        </w:tc>
        <w:tc>
          <w:tcPr>
            <w:tcW w:w="1719" w:type="dxa"/>
          </w:tcPr>
          <w:p w:rsidR="00000D9C" w:rsidRPr="000E7BDD" w:rsidRDefault="00000D9C" w:rsidP="00000D9C">
            <w:pPr>
              <w:rPr>
                <w:sz w:val="18"/>
                <w:szCs w:val="18"/>
              </w:rPr>
            </w:pPr>
            <w:r w:rsidRPr="000E7BDD">
              <w:rPr>
                <w:sz w:val="18"/>
                <w:szCs w:val="18"/>
              </w:rPr>
              <w:t>*</w:t>
            </w:r>
          </w:p>
        </w:tc>
        <w:tc>
          <w:tcPr>
            <w:tcW w:w="3260" w:type="dxa"/>
          </w:tcPr>
          <w:p w:rsidR="00000D9C" w:rsidRPr="000E7BDD" w:rsidRDefault="00000D9C" w:rsidP="00000D9C">
            <w:pPr>
              <w:rPr>
                <w:sz w:val="18"/>
                <w:szCs w:val="18"/>
              </w:rPr>
            </w:pPr>
            <w:r w:rsidRPr="000E7BDD">
              <w:rPr>
                <w:sz w:val="18"/>
                <w:szCs w:val="18"/>
              </w:rPr>
              <w:t>* Limited capability expected, based on local conditions</w:t>
            </w:r>
            <w:r w:rsidR="00064E9E">
              <w:rPr>
                <w:sz w:val="18"/>
                <w:szCs w:val="18"/>
              </w:rPr>
              <w:t>.</w:t>
            </w:r>
          </w:p>
        </w:tc>
      </w:tr>
      <w:tr w:rsidR="00000D9C" w:rsidRPr="000E7BDD" w:rsidTr="00000D9C">
        <w:trPr>
          <w:cantSplit/>
          <w:trHeight w:val="285"/>
        </w:trPr>
        <w:tc>
          <w:tcPr>
            <w:tcW w:w="1038" w:type="dxa"/>
          </w:tcPr>
          <w:p w:rsidR="00000D9C" w:rsidRPr="000E7BDD" w:rsidRDefault="00000D9C" w:rsidP="00000D9C">
            <w:pPr>
              <w:rPr>
                <w:sz w:val="18"/>
                <w:szCs w:val="18"/>
              </w:rPr>
            </w:pPr>
            <w:r w:rsidRPr="000E7BDD">
              <w:rPr>
                <w:sz w:val="18"/>
                <w:szCs w:val="18"/>
              </w:rPr>
              <w:t>Concrete columns and beams</w:t>
            </w:r>
          </w:p>
        </w:tc>
        <w:tc>
          <w:tcPr>
            <w:tcW w:w="1791" w:type="dxa"/>
            <w:gridSpan w:val="2"/>
          </w:tcPr>
          <w:p w:rsidR="00000D9C" w:rsidRPr="000E7BDD" w:rsidRDefault="00000D9C" w:rsidP="00000D9C">
            <w:pPr>
              <w:rPr>
                <w:sz w:val="18"/>
                <w:szCs w:val="18"/>
              </w:rPr>
            </w:pPr>
            <w:r w:rsidRPr="000E7BDD">
              <w:rPr>
                <w:sz w:val="18"/>
                <w:szCs w:val="18"/>
              </w:rPr>
              <w:t>450mm</w:t>
            </w:r>
          </w:p>
        </w:tc>
        <w:tc>
          <w:tcPr>
            <w:tcW w:w="2160" w:type="dxa"/>
            <w:gridSpan w:val="2"/>
          </w:tcPr>
          <w:p w:rsidR="00000D9C" w:rsidRPr="000E7BDD" w:rsidRDefault="00000D9C" w:rsidP="00000D9C">
            <w:pPr>
              <w:rPr>
                <w:sz w:val="18"/>
                <w:szCs w:val="18"/>
              </w:rPr>
            </w:pPr>
            <w:r w:rsidRPr="000E7BDD">
              <w:rPr>
                <w:sz w:val="18"/>
                <w:szCs w:val="18"/>
              </w:rPr>
              <w:t>300mm</w:t>
            </w:r>
          </w:p>
        </w:tc>
        <w:tc>
          <w:tcPr>
            <w:tcW w:w="1719" w:type="dxa"/>
          </w:tcPr>
          <w:p w:rsidR="00000D9C" w:rsidRPr="000E7BDD" w:rsidRDefault="00000D9C" w:rsidP="00000D9C">
            <w:pPr>
              <w:rPr>
                <w:sz w:val="18"/>
                <w:szCs w:val="18"/>
              </w:rPr>
            </w:pPr>
            <w:r w:rsidRPr="000E7BDD">
              <w:rPr>
                <w:sz w:val="18"/>
                <w:szCs w:val="18"/>
              </w:rPr>
              <w:t>*</w:t>
            </w:r>
          </w:p>
        </w:tc>
        <w:tc>
          <w:tcPr>
            <w:tcW w:w="3260" w:type="dxa"/>
          </w:tcPr>
          <w:p w:rsidR="00000D9C" w:rsidRPr="000E7BDD" w:rsidRDefault="00000D9C" w:rsidP="00000D9C">
            <w:pPr>
              <w:rPr>
                <w:sz w:val="18"/>
                <w:szCs w:val="18"/>
              </w:rPr>
            </w:pPr>
            <w:r w:rsidRPr="000E7BDD">
              <w:rPr>
                <w:sz w:val="18"/>
                <w:szCs w:val="18"/>
              </w:rPr>
              <w:t> * Limited capability expected, based on local conditions</w:t>
            </w:r>
            <w:r w:rsidR="00064E9E">
              <w:rPr>
                <w:sz w:val="18"/>
                <w:szCs w:val="18"/>
              </w:rPr>
              <w:t>.</w:t>
            </w:r>
          </w:p>
        </w:tc>
      </w:tr>
      <w:tr w:rsidR="00000D9C" w:rsidRPr="000E7BDD" w:rsidTr="00000D9C">
        <w:trPr>
          <w:cantSplit/>
          <w:trHeight w:val="285"/>
        </w:trPr>
        <w:tc>
          <w:tcPr>
            <w:tcW w:w="1038" w:type="dxa"/>
          </w:tcPr>
          <w:p w:rsidR="00000D9C" w:rsidRPr="000E7BDD" w:rsidRDefault="00000D9C" w:rsidP="00000D9C">
            <w:pPr>
              <w:rPr>
                <w:sz w:val="18"/>
                <w:szCs w:val="18"/>
              </w:rPr>
            </w:pPr>
            <w:r w:rsidRPr="000E7BDD">
              <w:rPr>
                <w:sz w:val="18"/>
                <w:szCs w:val="18"/>
              </w:rPr>
              <w:t>Structural steel</w:t>
            </w:r>
          </w:p>
        </w:tc>
        <w:tc>
          <w:tcPr>
            <w:tcW w:w="1791" w:type="dxa"/>
            <w:gridSpan w:val="2"/>
          </w:tcPr>
          <w:p w:rsidR="00000D9C" w:rsidRPr="000E7BDD" w:rsidRDefault="00000D9C" w:rsidP="00000D9C">
            <w:pPr>
              <w:rPr>
                <w:sz w:val="18"/>
                <w:szCs w:val="18"/>
              </w:rPr>
            </w:pPr>
            <w:r w:rsidRPr="000E7BDD">
              <w:rPr>
                <w:sz w:val="18"/>
                <w:szCs w:val="18"/>
              </w:rPr>
              <w:t>6mm</w:t>
            </w:r>
          </w:p>
        </w:tc>
        <w:tc>
          <w:tcPr>
            <w:tcW w:w="2160" w:type="dxa"/>
            <w:gridSpan w:val="2"/>
          </w:tcPr>
          <w:p w:rsidR="00000D9C" w:rsidRPr="000E7BDD" w:rsidRDefault="00000D9C" w:rsidP="00000D9C">
            <w:pPr>
              <w:rPr>
                <w:sz w:val="18"/>
                <w:szCs w:val="18"/>
              </w:rPr>
            </w:pPr>
            <w:r w:rsidRPr="000E7BDD">
              <w:rPr>
                <w:sz w:val="18"/>
                <w:szCs w:val="18"/>
              </w:rPr>
              <w:t>4mm</w:t>
            </w:r>
          </w:p>
        </w:tc>
        <w:tc>
          <w:tcPr>
            <w:tcW w:w="1719" w:type="dxa"/>
          </w:tcPr>
          <w:p w:rsidR="00000D9C" w:rsidRPr="000E7BDD" w:rsidRDefault="00000D9C" w:rsidP="00000D9C">
            <w:pPr>
              <w:rPr>
                <w:sz w:val="18"/>
                <w:szCs w:val="18"/>
              </w:rPr>
            </w:pPr>
            <w:r w:rsidRPr="000E7BDD">
              <w:rPr>
                <w:sz w:val="18"/>
                <w:szCs w:val="18"/>
              </w:rPr>
              <w:t>n/a</w:t>
            </w:r>
          </w:p>
        </w:tc>
        <w:tc>
          <w:tcPr>
            <w:tcW w:w="3260" w:type="dxa"/>
          </w:tcPr>
          <w:p w:rsidR="00000D9C" w:rsidRPr="000E7BDD" w:rsidRDefault="00000D9C" w:rsidP="00000D9C">
            <w:pPr>
              <w:rPr>
                <w:sz w:val="18"/>
                <w:szCs w:val="18"/>
              </w:rPr>
            </w:pPr>
            <w:r w:rsidRPr="000E7BDD">
              <w:rPr>
                <w:sz w:val="18"/>
                <w:szCs w:val="18"/>
              </w:rPr>
              <w:t> </w:t>
            </w:r>
          </w:p>
        </w:tc>
      </w:tr>
      <w:tr w:rsidR="00000D9C" w:rsidRPr="000E7BDD" w:rsidTr="00000D9C">
        <w:trPr>
          <w:cantSplit/>
          <w:trHeight w:val="285"/>
        </w:trPr>
        <w:tc>
          <w:tcPr>
            <w:tcW w:w="1038" w:type="dxa"/>
          </w:tcPr>
          <w:p w:rsidR="00000D9C" w:rsidRPr="000E7BDD" w:rsidRDefault="00000D9C" w:rsidP="00000D9C">
            <w:pPr>
              <w:rPr>
                <w:sz w:val="18"/>
                <w:szCs w:val="18"/>
              </w:rPr>
            </w:pPr>
            <w:r w:rsidRPr="000E7BDD">
              <w:rPr>
                <w:sz w:val="18"/>
                <w:szCs w:val="18"/>
              </w:rPr>
              <w:t>Reinforcing bars (Rebar)</w:t>
            </w:r>
          </w:p>
        </w:tc>
        <w:tc>
          <w:tcPr>
            <w:tcW w:w="1791" w:type="dxa"/>
            <w:gridSpan w:val="2"/>
          </w:tcPr>
          <w:p w:rsidR="00000D9C" w:rsidRPr="000E7BDD" w:rsidRDefault="00000D9C" w:rsidP="00000D9C">
            <w:pPr>
              <w:rPr>
                <w:sz w:val="18"/>
                <w:szCs w:val="18"/>
              </w:rPr>
            </w:pPr>
            <w:r w:rsidRPr="000E7BDD">
              <w:rPr>
                <w:sz w:val="18"/>
                <w:szCs w:val="18"/>
              </w:rPr>
              <w:t>20mm</w:t>
            </w:r>
          </w:p>
        </w:tc>
        <w:tc>
          <w:tcPr>
            <w:tcW w:w="2160" w:type="dxa"/>
            <w:gridSpan w:val="2"/>
          </w:tcPr>
          <w:p w:rsidR="00000D9C" w:rsidRPr="000E7BDD" w:rsidRDefault="00000D9C" w:rsidP="00000D9C">
            <w:pPr>
              <w:rPr>
                <w:sz w:val="18"/>
                <w:szCs w:val="18"/>
              </w:rPr>
            </w:pPr>
            <w:r w:rsidRPr="000E7BDD">
              <w:rPr>
                <w:sz w:val="18"/>
                <w:szCs w:val="18"/>
              </w:rPr>
              <w:t>10mm</w:t>
            </w:r>
          </w:p>
        </w:tc>
        <w:tc>
          <w:tcPr>
            <w:tcW w:w="1719" w:type="dxa"/>
          </w:tcPr>
          <w:p w:rsidR="00000D9C" w:rsidRPr="000E7BDD" w:rsidRDefault="00000D9C" w:rsidP="00000D9C">
            <w:pPr>
              <w:rPr>
                <w:sz w:val="18"/>
                <w:szCs w:val="18"/>
              </w:rPr>
            </w:pPr>
            <w:r w:rsidRPr="000E7BDD">
              <w:rPr>
                <w:sz w:val="18"/>
                <w:szCs w:val="18"/>
              </w:rPr>
              <w:t>*</w:t>
            </w:r>
          </w:p>
        </w:tc>
        <w:tc>
          <w:tcPr>
            <w:tcW w:w="3260" w:type="dxa"/>
          </w:tcPr>
          <w:p w:rsidR="00000D9C" w:rsidRPr="000E7BDD" w:rsidRDefault="00000D9C" w:rsidP="00000D9C">
            <w:pPr>
              <w:rPr>
                <w:sz w:val="18"/>
                <w:szCs w:val="18"/>
              </w:rPr>
            </w:pPr>
            <w:r w:rsidRPr="000E7BDD">
              <w:rPr>
                <w:sz w:val="18"/>
                <w:szCs w:val="18"/>
              </w:rPr>
              <w:t> * Limited capability expected, based on local conditions</w:t>
            </w:r>
            <w:r w:rsidR="00064E9E">
              <w:rPr>
                <w:sz w:val="18"/>
                <w:szCs w:val="18"/>
              </w:rPr>
              <w:t>.</w:t>
            </w:r>
          </w:p>
        </w:tc>
      </w:tr>
      <w:tr w:rsidR="00000D9C" w:rsidRPr="000E7BDD" w:rsidTr="00000D9C">
        <w:trPr>
          <w:cantSplit/>
          <w:trHeight w:val="70"/>
        </w:trPr>
        <w:tc>
          <w:tcPr>
            <w:tcW w:w="1038" w:type="dxa"/>
          </w:tcPr>
          <w:p w:rsidR="00000D9C" w:rsidRPr="000E7BDD" w:rsidRDefault="00000D9C" w:rsidP="00000D9C">
            <w:pPr>
              <w:rPr>
                <w:sz w:val="18"/>
                <w:szCs w:val="18"/>
              </w:rPr>
            </w:pPr>
            <w:r w:rsidRPr="000E7BDD">
              <w:rPr>
                <w:sz w:val="18"/>
                <w:szCs w:val="18"/>
              </w:rPr>
              <w:t>Timber</w:t>
            </w:r>
          </w:p>
        </w:tc>
        <w:tc>
          <w:tcPr>
            <w:tcW w:w="1791" w:type="dxa"/>
            <w:gridSpan w:val="2"/>
          </w:tcPr>
          <w:p w:rsidR="00000D9C" w:rsidRPr="000E7BDD" w:rsidRDefault="00000D9C" w:rsidP="00000D9C">
            <w:pPr>
              <w:rPr>
                <w:sz w:val="18"/>
                <w:szCs w:val="18"/>
              </w:rPr>
            </w:pPr>
            <w:r w:rsidRPr="000E7BDD">
              <w:rPr>
                <w:sz w:val="18"/>
                <w:szCs w:val="18"/>
              </w:rPr>
              <w:t>600mm</w:t>
            </w:r>
          </w:p>
        </w:tc>
        <w:tc>
          <w:tcPr>
            <w:tcW w:w="2160" w:type="dxa"/>
            <w:gridSpan w:val="2"/>
          </w:tcPr>
          <w:p w:rsidR="00000D9C" w:rsidRPr="000E7BDD" w:rsidRDefault="00000D9C" w:rsidP="00000D9C">
            <w:pPr>
              <w:rPr>
                <w:sz w:val="18"/>
                <w:szCs w:val="18"/>
              </w:rPr>
            </w:pPr>
            <w:r w:rsidRPr="000E7BDD">
              <w:rPr>
                <w:sz w:val="18"/>
                <w:szCs w:val="18"/>
              </w:rPr>
              <w:t>450mm</w:t>
            </w:r>
          </w:p>
        </w:tc>
        <w:tc>
          <w:tcPr>
            <w:tcW w:w="1719" w:type="dxa"/>
          </w:tcPr>
          <w:p w:rsidR="00000D9C" w:rsidRPr="000E7BDD" w:rsidRDefault="00000D9C" w:rsidP="00000D9C">
            <w:pPr>
              <w:rPr>
                <w:sz w:val="18"/>
                <w:szCs w:val="18"/>
              </w:rPr>
            </w:pPr>
            <w:r w:rsidRPr="000E7BDD">
              <w:rPr>
                <w:sz w:val="18"/>
                <w:szCs w:val="18"/>
              </w:rPr>
              <w:t>*</w:t>
            </w:r>
          </w:p>
        </w:tc>
        <w:tc>
          <w:tcPr>
            <w:tcW w:w="3260" w:type="dxa"/>
          </w:tcPr>
          <w:p w:rsidR="00000D9C" w:rsidRPr="000E7BDD" w:rsidRDefault="00000D9C" w:rsidP="00000D9C">
            <w:pPr>
              <w:rPr>
                <w:sz w:val="18"/>
                <w:szCs w:val="18"/>
              </w:rPr>
            </w:pPr>
            <w:r w:rsidRPr="000E7BDD">
              <w:rPr>
                <w:sz w:val="18"/>
                <w:szCs w:val="18"/>
              </w:rPr>
              <w:t> * Limited capability expected, based on local conditions</w:t>
            </w:r>
            <w:r w:rsidR="00064E9E">
              <w:rPr>
                <w:sz w:val="18"/>
                <w:szCs w:val="18"/>
              </w:rPr>
              <w:t>.</w:t>
            </w:r>
          </w:p>
        </w:tc>
      </w:tr>
      <w:tr w:rsidR="00000D9C" w:rsidRPr="000E7BDD" w:rsidTr="00000D9C">
        <w:trPr>
          <w:trHeight w:val="43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15.3.1.</w:t>
            </w:r>
            <w:r w:rsidR="007473A3" w:rsidRPr="000E7BDD">
              <w:rPr>
                <w:sz w:val="18"/>
                <w:szCs w:val="18"/>
              </w:rPr>
              <w:t xml:space="preserve"> </w:t>
            </w:r>
            <w:r w:rsidRPr="000E7BDD">
              <w:rPr>
                <w:sz w:val="18"/>
                <w:szCs w:val="18"/>
              </w:rPr>
              <w:t xml:space="preserve">Penetrate vertically overhead to a void space </w:t>
            </w:r>
          </w:p>
        </w:tc>
        <w:tc>
          <w:tcPr>
            <w:tcW w:w="3260" w:type="dxa"/>
          </w:tcPr>
          <w:p w:rsidR="00000D9C" w:rsidRPr="000E7BDD" w:rsidRDefault="00000D9C" w:rsidP="00000D9C">
            <w:pPr>
              <w:rPr>
                <w:sz w:val="18"/>
                <w:szCs w:val="18"/>
              </w:rPr>
            </w:pPr>
            <w:r w:rsidRPr="000E7BDD">
              <w:rPr>
                <w:sz w:val="18"/>
                <w:szCs w:val="18"/>
              </w:rPr>
              <w:t>Not applicable for light teams</w:t>
            </w:r>
            <w:r w:rsidR="00064E9E">
              <w:rPr>
                <w:sz w:val="18"/>
                <w:szCs w:val="18"/>
              </w:rPr>
              <w:t>.</w:t>
            </w:r>
          </w:p>
        </w:tc>
      </w:tr>
      <w:tr w:rsidR="00000D9C" w:rsidRPr="000E7BDD" w:rsidTr="00000D9C">
        <w:trPr>
          <w:trHeight w:val="43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15.3.2.</w:t>
            </w:r>
            <w:r w:rsidR="007473A3" w:rsidRPr="000E7BDD">
              <w:rPr>
                <w:sz w:val="18"/>
                <w:szCs w:val="18"/>
              </w:rPr>
              <w:t xml:space="preserve"> </w:t>
            </w:r>
            <w:r w:rsidRPr="000E7BDD">
              <w:rPr>
                <w:sz w:val="18"/>
                <w:szCs w:val="18"/>
              </w:rPr>
              <w:t>Penetrate laterally into a void space</w:t>
            </w:r>
          </w:p>
        </w:tc>
        <w:tc>
          <w:tcPr>
            <w:tcW w:w="3260" w:type="dxa"/>
          </w:tcPr>
          <w:p w:rsidR="00000D9C" w:rsidRPr="000E7BDD" w:rsidRDefault="00000D9C" w:rsidP="00000D9C">
            <w:pPr>
              <w:rPr>
                <w:sz w:val="18"/>
                <w:szCs w:val="18"/>
              </w:rPr>
            </w:pPr>
            <w:r w:rsidRPr="000E7BDD">
              <w:rPr>
                <w:sz w:val="18"/>
                <w:szCs w:val="18"/>
              </w:rPr>
              <w:t>Not applicable for light teams</w:t>
            </w:r>
            <w:r w:rsidR="00064E9E">
              <w:rPr>
                <w:sz w:val="18"/>
                <w:szCs w:val="18"/>
              </w:rPr>
              <w:t>.</w:t>
            </w:r>
          </w:p>
        </w:tc>
      </w:tr>
      <w:tr w:rsidR="00000D9C" w:rsidRPr="000E7BDD" w:rsidTr="00000D9C">
        <w:trPr>
          <w:trHeight w:val="43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15.3.3.</w:t>
            </w:r>
            <w:r w:rsidR="007473A3" w:rsidRPr="000E7BDD">
              <w:rPr>
                <w:sz w:val="18"/>
                <w:szCs w:val="18"/>
              </w:rPr>
              <w:t xml:space="preserve"> </w:t>
            </w:r>
            <w:r w:rsidRPr="000E7BDD">
              <w:rPr>
                <w:sz w:val="18"/>
                <w:szCs w:val="18"/>
              </w:rPr>
              <w:t>Penetrate vertically below to a void space using a "dirty" technique (allowing debris to fall into the void space)</w:t>
            </w:r>
          </w:p>
        </w:tc>
        <w:tc>
          <w:tcPr>
            <w:tcW w:w="3260" w:type="dxa"/>
          </w:tcPr>
          <w:p w:rsidR="00000D9C" w:rsidRPr="000E7BDD" w:rsidRDefault="00000D9C" w:rsidP="00000D9C">
            <w:pPr>
              <w:rPr>
                <w:sz w:val="18"/>
                <w:szCs w:val="18"/>
              </w:rPr>
            </w:pPr>
            <w:r w:rsidRPr="000E7BDD">
              <w:rPr>
                <w:sz w:val="18"/>
                <w:szCs w:val="18"/>
              </w:rPr>
              <w:t>Not applicable for light teams</w:t>
            </w:r>
            <w:r w:rsidR="00064E9E">
              <w:rPr>
                <w:sz w:val="18"/>
                <w:szCs w:val="18"/>
              </w:rPr>
              <w:t>.</w:t>
            </w:r>
          </w:p>
        </w:tc>
      </w:tr>
      <w:tr w:rsidR="00000D9C" w:rsidRPr="000E7BDD" w:rsidTr="00000D9C">
        <w:trPr>
          <w:trHeight w:val="43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lastRenderedPageBreak/>
              <w:t>15.3.4.</w:t>
            </w:r>
            <w:r w:rsidR="007473A3" w:rsidRPr="000E7BDD">
              <w:rPr>
                <w:sz w:val="18"/>
                <w:szCs w:val="18"/>
              </w:rPr>
              <w:t xml:space="preserve"> </w:t>
            </w:r>
            <w:r w:rsidRPr="000E7BDD">
              <w:rPr>
                <w:sz w:val="18"/>
                <w:szCs w:val="18"/>
              </w:rPr>
              <w:t>Penetrate vertically below to a void space using a "clean" technique (preventing debris to fall into the void space)</w:t>
            </w:r>
          </w:p>
        </w:tc>
        <w:tc>
          <w:tcPr>
            <w:tcW w:w="3260" w:type="dxa"/>
          </w:tcPr>
          <w:p w:rsidR="00000D9C" w:rsidRPr="000E7BDD" w:rsidRDefault="00000D9C" w:rsidP="00000D9C">
            <w:pPr>
              <w:rPr>
                <w:sz w:val="18"/>
                <w:szCs w:val="18"/>
              </w:rPr>
            </w:pPr>
            <w:r w:rsidRPr="000E7BDD">
              <w:rPr>
                <w:sz w:val="18"/>
                <w:szCs w:val="18"/>
              </w:rPr>
              <w:t>Not applicable for light teams</w:t>
            </w:r>
            <w:r w:rsidR="00433DE0">
              <w:rPr>
                <w:sz w:val="18"/>
                <w:szCs w:val="18"/>
              </w:rPr>
              <w:t>.</w:t>
            </w:r>
          </w:p>
        </w:tc>
      </w:tr>
      <w:tr w:rsidR="00000D9C" w:rsidRPr="000E7BDD" w:rsidTr="00000D9C">
        <w:trPr>
          <w:trHeight w:val="990"/>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15.4. The national USAR team shall demonstrate rigging, lifting and moving of structural concrete columns and beams as part of a de-layering operation (see table for dimensions) utilising the following:</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15.4.1.</w:t>
            </w:r>
            <w:r w:rsidR="007473A3" w:rsidRPr="000E7BDD">
              <w:rPr>
                <w:sz w:val="18"/>
                <w:szCs w:val="18"/>
              </w:rPr>
              <w:t xml:space="preserve"> </w:t>
            </w:r>
            <w:r w:rsidRPr="000E7BDD">
              <w:rPr>
                <w:sz w:val="18"/>
                <w:szCs w:val="18"/>
              </w:rPr>
              <w:t>Pneumatic lifting equipment</w:t>
            </w:r>
            <w:r w:rsidR="00433DE0">
              <w:rPr>
                <w:sz w:val="18"/>
                <w:szCs w:val="18"/>
              </w:rPr>
              <w:t>.</w:t>
            </w:r>
          </w:p>
        </w:tc>
        <w:tc>
          <w:tcPr>
            <w:tcW w:w="3260" w:type="dxa"/>
          </w:tcPr>
          <w:p w:rsidR="00000D9C" w:rsidRPr="000E7BDD" w:rsidRDefault="00000D9C" w:rsidP="00000D9C">
            <w:pPr>
              <w:rPr>
                <w:sz w:val="18"/>
                <w:szCs w:val="18"/>
              </w:rPr>
            </w:pPr>
            <w:r w:rsidRPr="000E7BDD">
              <w:rPr>
                <w:sz w:val="18"/>
                <w:szCs w:val="18"/>
              </w:rPr>
              <w:t>Not applicable for light teams</w:t>
            </w:r>
            <w:r w:rsidR="00433DE0">
              <w:rPr>
                <w:sz w:val="18"/>
                <w:szCs w:val="18"/>
              </w:rPr>
              <w:t>.</w:t>
            </w: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15.4.2.</w:t>
            </w:r>
            <w:r w:rsidR="007473A3" w:rsidRPr="000E7BDD">
              <w:rPr>
                <w:sz w:val="18"/>
                <w:szCs w:val="18"/>
              </w:rPr>
              <w:t xml:space="preserve"> </w:t>
            </w:r>
            <w:r w:rsidRPr="000E7BDD">
              <w:rPr>
                <w:sz w:val="18"/>
                <w:szCs w:val="18"/>
              </w:rPr>
              <w:t>Hydraulic lifting equipment</w:t>
            </w:r>
            <w:r w:rsidR="00433DE0">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15.4.3.</w:t>
            </w:r>
            <w:r w:rsidR="007473A3" w:rsidRPr="000E7BDD">
              <w:rPr>
                <w:sz w:val="18"/>
                <w:szCs w:val="18"/>
              </w:rPr>
              <w:t xml:space="preserve"> </w:t>
            </w:r>
            <w:r w:rsidR="00433DE0">
              <w:rPr>
                <w:sz w:val="18"/>
                <w:szCs w:val="18"/>
              </w:rPr>
              <w:t>Winches.</w:t>
            </w:r>
          </w:p>
        </w:tc>
        <w:tc>
          <w:tcPr>
            <w:tcW w:w="3260" w:type="dxa"/>
          </w:tcPr>
          <w:p w:rsidR="00000D9C" w:rsidRPr="000E7BDD" w:rsidRDefault="00000D9C" w:rsidP="00000D9C">
            <w:pPr>
              <w:rPr>
                <w:sz w:val="18"/>
                <w:szCs w:val="18"/>
              </w:rPr>
            </w:pPr>
            <w:r w:rsidRPr="000E7BDD">
              <w:rPr>
                <w:sz w:val="18"/>
                <w:szCs w:val="18"/>
              </w:rPr>
              <w:t>Not applicable for light teams</w:t>
            </w:r>
            <w:r w:rsidR="00433DE0">
              <w:rPr>
                <w:sz w:val="18"/>
                <w:szCs w:val="18"/>
              </w:rPr>
              <w:t>.</w:t>
            </w: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15.4.4.</w:t>
            </w:r>
            <w:r w:rsidR="007473A3" w:rsidRPr="000E7BDD">
              <w:rPr>
                <w:sz w:val="18"/>
                <w:szCs w:val="18"/>
              </w:rPr>
              <w:t xml:space="preserve"> </w:t>
            </w:r>
            <w:r w:rsidRPr="000E7BDD">
              <w:rPr>
                <w:sz w:val="18"/>
                <w:szCs w:val="18"/>
              </w:rPr>
              <w:t>Other hand tools</w:t>
            </w:r>
            <w:r w:rsidR="00433DE0">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15.4.5.</w:t>
            </w:r>
            <w:r w:rsidR="007473A3" w:rsidRPr="000E7BDD">
              <w:rPr>
                <w:sz w:val="18"/>
                <w:szCs w:val="18"/>
              </w:rPr>
              <w:t xml:space="preserve"> </w:t>
            </w:r>
            <w:r w:rsidRPr="000E7BDD">
              <w:rPr>
                <w:sz w:val="18"/>
                <w:szCs w:val="18"/>
              </w:rPr>
              <w:t>Crane and/or other heavy machinery</w:t>
            </w:r>
            <w:r w:rsidR="00433DE0">
              <w:rPr>
                <w:sz w:val="18"/>
                <w:szCs w:val="18"/>
              </w:rPr>
              <w:t>.</w:t>
            </w:r>
          </w:p>
        </w:tc>
        <w:tc>
          <w:tcPr>
            <w:tcW w:w="3260" w:type="dxa"/>
          </w:tcPr>
          <w:p w:rsidR="00000D9C" w:rsidRPr="000E7BDD" w:rsidRDefault="00000D9C" w:rsidP="00000D9C">
            <w:pPr>
              <w:rPr>
                <w:sz w:val="18"/>
                <w:szCs w:val="18"/>
              </w:rPr>
            </w:pPr>
            <w:r w:rsidRPr="000E7BDD">
              <w:rPr>
                <w:sz w:val="18"/>
                <w:szCs w:val="18"/>
              </w:rPr>
              <w:t>Not applicable for light teams</w:t>
            </w:r>
            <w:r w:rsidR="00433DE0">
              <w:rPr>
                <w:sz w:val="18"/>
                <w:szCs w:val="18"/>
              </w:rPr>
              <w:t>.</w:t>
            </w:r>
          </w:p>
        </w:tc>
      </w:tr>
      <w:tr w:rsidR="00000D9C" w:rsidRPr="000E7BDD" w:rsidTr="00000D9C">
        <w:trPr>
          <w:trHeight w:val="285"/>
        </w:trPr>
        <w:tc>
          <w:tcPr>
            <w:tcW w:w="1180" w:type="dxa"/>
            <w:gridSpan w:val="2"/>
          </w:tcPr>
          <w:p w:rsidR="00000D9C" w:rsidRPr="000E7BDD" w:rsidRDefault="00000D9C" w:rsidP="00000D9C">
            <w:pPr>
              <w:rPr>
                <w:b/>
                <w:sz w:val="18"/>
                <w:szCs w:val="18"/>
              </w:rPr>
            </w:pPr>
            <w:r w:rsidRPr="000E7BDD">
              <w:rPr>
                <w:b/>
                <w:sz w:val="18"/>
                <w:szCs w:val="18"/>
              </w:rPr>
              <w:t>Description</w:t>
            </w:r>
          </w:p>
        </w:tc>
        <w:tc>
          <w:tcPr>
            <w:tcW w:w="1657" w:type="dxa"/>
            <w:gridSpan w:val="2"/>
          </w:tcPr>
          <w:p w:rsidR="00000D9C" w:rsidRPr="000E7BDD" w:rsidRDefault="00000D9C" w:rsidP="00000D9C">
            <w:pPr>
              <w:rPr>
                <w:b/>
                <w:sz w:val="18"/>
                <w:szCs w:val="18"/>
              </w:rPr>
            </w:pPr>
            <w:r w:rsidRPr="000E7BDD">
              <w:rPr>
                <w:b/>
                <w:sz w:val="18"/>
                <w:szCs w:val="18"/>
              </w:rPr>
              <w:t>Heavy USAR Team</w:t>
            </w:r>
          </w:p>
        </w:tc>
        <w:tc>
          <w:tcPr>
            <w:tcW w:w="2152" w:type="dxa"/>
          </w:tcPr>
          <w:p w:rsidR="00000D9C" w:rsidRPr="000E7BDD" w:rsidRDefault="00000D9C" w:rsidP="00000D9C">
            <w:pPr>
              <w:rPr>
                <w:b/>
                <w:sz w:val="18"/>
                <w:szCs w:val="18"/>
              </w:rPr>
            </w:pPr>
            <w:r w:rsidRPr="000E7BDD">
              <w:rPr>
                <w:b/>
                <w:sz w:val="18"/>
                <w:szCs w:val="18"/>
              </w:rPr>
              <w:t>Medium USAR Team</w:t>
            </w:r>
          </w:p>
        </w:tc>
        <w:tc>
          <w:tcPr>
            <w:tcW w:w="1719" w:type="dxa"/>
          </w:tcPr>
          <w:p w:rsidR="00000D9C" w:rsidRPr="000E7BDD" w:rsidRDefault="00000D9C" w:rsidP="00433DE0">
            <w:pPr>
              <w:rPr>
                <w:b/>
                <w:sz w:val="18"/>
                <w:szCs w:val="18"/>
              </w:rPr>
            </w:pPr>
            <w:r w:rsidRPr="000E7BDD">
              <w:rPr>
                <w:b/>
                <w:sz w:val="18"/>
                <w:szCs w:val="18"/>
              </w:rPr>
              <w:t xml:space="preserve">Light USAR </w:t>
            </w:r>
            <w:r w:rsidR="00433DE0">
              <w:rPr>
                <w:b/>
                <w:sz w:val="18"/>
                <w:szCs w:val="18"/>
              </w:rPr>
              <w:t>T</w:t>
            </w:r>
            <w:r w:rsidRPr="000E7BDD">
              <w:rPr>
                <w:b/>
                <w:sz w:val="18"/>
                <w:szCs w:val="18"/>
              </w:rPr>
              <w:t>eam</w:t>
            </w:r>
          </w:p>
        </w:tc>
        <w:tc>
          <w:tcPr>
            <w:tcW w:w="3260" w:type="dxa"/>
          </w:tcPr>
          <w:p w:rsidR="00000D9C" w:rsidRPr="000E7BDD" w:rsidRDefault="00000D9C" w:rsidP="00000D9C">
            <w:pPr>
              <w:rPr>
                <w:sz w:val="18"/>
                <w:szCs w:val="18"/>
              </w:rPr>
            </w:pPr>
          </w:p>
        </w:tc>
      </w:tr>
      <w:tr w:rsidR="00000D9C" w:rsidRPr="000E7BDD" w:rsidTr="00000D9C">
        <w:trPr>
          <w:trHeight w:val="285"/>
        </w:trPr>
        <w:tc>
          <w:tcPr>
            <w:tcW w:w="1180" w:type="dxa"/>
            <w:gridSpan w:val="2"/>
          </w:tcPr>
          <w:p w:rsidR="00000D9C" w:rsidRPr="000E7BDD" w:rsidRDefault="00000D9C" w:rsidP="00000D9C">
            <w:pPr>
              <w:rPr>
                <w:sz w:val="18"/>
                <w:szCs w:val="18"/>
              </w:rPr>
            </w:pPr>
            <w:r w:rsidRPr="000E7BDD">
              <w:rPr>
                <w:sz w:val="18"/>
                <w:szCs w:val="18"/>
              </w:rPr>
              <w:t>Manual</w:t>
            </w:r>
          </w:p>
        </w:tc>
        <w:tc>
          <w:tcPr>
            <w:tcW w:w="1657" w:type="dxa"/>
            <w:gridSpan w:val="2"/>
          </w:tcPr>
          <w:p w:rsidR="00000D9C" w:rsidRPr="000E7BDD" w:rsidRDefault="00000D9C" w:rsidP="00000D9C">
            <w:pPr>
              <w:rPr>
                <w:sz w:val="18"/>
                <w:szCs w:val="18"/>
              </w:rPr>
            </w:pPr>
            <w:r w:rsidRPr="000E7BDD">
              <w:rPr>
                <w:sz w:val="18"/>
                <w:szCs w:val="18"/>
              </w:rPr>
              <w:t>2.5 metric tons</w:t>
            </w:r>
            <w:r w:rsidR="00433DE0">
              <w:rPr>
                <w:sz w:val="18"/>
                <w:szCs w:val="18"/>
              </w:rPr>
              <w:t xml:space="preserve"> </w:t>
            </w:r>
            <w:r w:rsidRPr="000E7BDD">
              <w:rPr>
                <w:sz w:val="18"/>
                <w:szCs w:val="18"/>
              </w:rPr>
              <w:t>(M/T)</w:t>
            </w:r>
            <w:r w:rsidRPr="000E7BDD">
              <w:rPr>
                <w:b/>
                <w:i/>
                <w:sz w:val="18"/>
                <w:szCs w:val="18"/>
              </w:rPr>
              <w:t xml:space="preserve"> </w:t>
            </w:r>
          </w:p>
        </w:tc>
        <w:tc>
          <w:tcPr>
            <w:tcW w:w="2152" w:type="dxa"/>
          </w:tcPr>
          <w:p w:rsidR="00000D9C" w:rsidRPr="000E7BDD" w:rsidRDefault="00000D9C" w:rsidP="00000D9C">
            <w:pPr>
              <w:rPr>
                <w:sz w:val="18"/>
                <w:szCs w:val="18"/>
              </w:rPr>
            </w:pPr>
            <w:r w:rsidRPr="000E7BDD">
              <w:rPr>
                <w:sz w:val="18"/>
                <w:szCs w:val="18"/>
              </w:rPr>
              <w:t>1 metric ton</w:t>
            </w:r>
            <w:r w:rsidR="00433DE0">
              <w:rPr>
                <w:sz w:val="18"/>
                <w:szCs w:val="18"/>
              </w:rPr>
              <w:t xml:space="preserve"> </w:t>
            </w:r>
            <w:r w:rsidRPr="000E7BDD">
              <w:rPr>
                <w:sz w:val="18"/>
                <w:szCs w:val="18"/>
              </w:rPr>
              <w:t>(M/T)</w:t>
            </w:r>
            <w:r w:rsidRPr="000E7BDD">
              <w:rPr>
                <w:b/>
                <w:i/>
                <w:sz w:val="18"/>
                <w:szCs w:val="18"/>
              </w:rPr>
              <w:t xml:space="preserve"> </w:t>
            </w:r>
          </w:p>
        </w:tc>
        <w:tc>
          <w:tcPr>
            <w:tcW w:w="1719" w:type="dxa"/>
          </w:tcPr>
          <w:p w:rsidR="00000D9C" w:rsidRPr="000E7BDD" w:rsidRDefault="00000D9C" w:rsidP="00000D9C">
            <w:pPr>
              <w:rPr>
                <w:sz w:val="18"/>
                <w:szCs w:val="18"/>
              </w:rPr>
            </w:pPr>
            <w:r w:rsidRPr="000E7BDD">
              <w:rPr>
                <w:sz w:val="18"/>
                <w:szCs w:val="18"/>
              </w:rPr>
              <w:t>n/a</w:t>
            </w:r>
          </w:p>
        </w:tc>
        <w:tc>
          <w:tcPr>
            <w:tcW w:w="3260" w:type="dxa"/>
          </w:tcPr>
          <w:p w:rsidR="00000D9C" w:rsidRPr="000E7BDD" w:rsidRDefault="00000D9C" w:rsidP="00000D9C">
            <w:pPr>
              <w:rPr>
                <w:sz w:val="18"/>
                <w:szCs w:val="18"/>
              </w:rPr>
            </w:pPr>
            <w:r w:rsidRPr="000E7BDD">
              <w:rPr>
                <w:sz w:val="18"/>
                <w:szCs w:val="18"/>
              </w:rPr>
              <w:t>Not applicable for light teams</w:t>
            </w:r>
            <w:r w:rsidR="00433DE0">
              <w:rPr>
                <w:sz w:val="18"/>
                <w:szCs w:val="18"/>
              </w:rPr>
              <w:t>.</w:t>
            </w:r>
          </w:p>
        </w:tc>
      </w:tr>
      <w:tr w:rsidR="00000D9C" w:rsidRPr="000E7BDD" w:rsidTr="00000D9C">
        <w:trPr>
          <w:trHeight w:val="285"/>
        </w:trPr>
        <w:tc>
          <w:tcPr>
            <w:tcW w:w="1180" w:type="dxa"/>
            <w:gridSpan w:val="2"/>
          </w:tcPr>
          <w:p w:rsidR="00000D9C" w:rsidRPr="000E7BDD" w:rsidRDefault="00000D9C" w:rsidP="00000D9C">
            <w:pPr>
              <w:rPr>
                <w:sz w:val="18"/>
                <w:szCs w:val="18"/>
              </w:rPr>
            </w:pPr>
            <w:r w:rsidRPr="000E7BDD">
              <w:rPr>
                <w:sz w:val="18"/>
                <w:szCs w:val="18"/>
              </w:rPr>
              <w:t>Mechanical</w:t>
            </w:r>
          </w:p>
        </w:tc>
        <w:tc>
          <w:tcPr>
            <w:tcW w:w="1657" w:type="dxa"/>
            <w:gridSpan w:val="2"/>
          </w:tcPr>
          <w:p w:rsidR="00000D9C" w:rsidRPr="000E7BDD" w:rsidRDefault="00000D9C" w:rsidP="00000D9C">
            <w:pPr>
              <w:rPr>
                <w:sz w:val="18"/>
                <w:szCs w:val="18"/>
              </w:rPr>
            </w:pPr>
            <w:r w:rsidRPr="000E7BDD">
              <w:rPr>
                <w:sz w:val="18"/>
                <w:szCs w:val="18"/>
              </w:rPr>
              <w:t>20 metric tons</w:t>
            </w:r>
            <w:r w:rsidR="00433DE0">
              <w:rPr>
                <w:sz w:val="18"/>
                <w:szCs w:val="18"/>
              </w:rPr>
              <w:t xml:space="preserve"> </w:t>
            </w:r>
            <w:r w:rsidRPr="000E7BDD">
              <w:rPr>
                <w:sz w:val="18"/>
                <w:szCs w:val="18"/>
              </w:rPr>
              <w:t>(M/T)</w:t>
            </w:r>
            <w:r w:rsidR="007473A3" w:rsidRPr="000E7BDD">
              <w:rPr>
                <w:b/>
                <w:i/>
                <w:sz w:val="18"/>
                <w:szCs w:val="18"/>
              </w:rPr>
              <w:t xml:space="preserve"> </w:t>
            </w:r>
          </w:p>
        </w:tc>
        <w:tc>
          <w:tcPr>
            <w:tcW w:w="2152" w:type="dxa"/>
          </w:tcPr>
          <w:p w:rsidR="00000D9C" w:rsidRPr="000E7BDD" w:rsidRDefault="00000D9C" w:rsidP="00000D9C">
            <w:pPr>
              <w:rPr>
                <w:sz w:val="18"/>
                <w:szCs w:val="18"/>
              </w:rPr>
            </w:pPr>
            <w:r w:rsidRPr="000E7BDD">
              <w:rPr>
                <w:sz w:val="18"/>
                <w:szCs w:val="18"/>
              </w:rPr>
              <w:t>12 metric tons</w:t>
            </w:r>
            <w:r w:rsidR="00433DE0">
              <w:rPr>
                <w:sz w:val="18"/>
                <w:szCs w:val="18"/>
              </w:rPr>
              <w:t xml:space="preserve"> </w:t>
            </w:r>
            <w:r w:rsidRPr="000E7BDD">
              <w:rPr>
                <w:sz w:val="18"/>
                <w:szCs w:val="18"/>
              </w:rPr>
              <w:t>(M/T)</w:t>
            </w:r>
            <w:r w:rsidR="007473A3" w:rsidRPr="000E7BDD">
              <w:rPr>
                <w:b/>
                <w:i/>
                <w:sz w:val="18"/>
                <w:szCs w:val="18"/>
              </w:rPr>
              <w:t xml:space="preserve"> </w:t>
            </w:r>
          </w:p>
        </w:tc>
        <w:tc>
          <w:tcPr>
            <w:tcW w:w="1719" w:type="dxa"/>
          </w:tcPr>
          <w:p w:rsidR="00000D9C" w:rsidRPr="000E7BDD" w:rsidRDefault="00000D9C" w:rsidP="00000D9C">
            <w:pPr>
              <w:rPr>
                <w:sz w:val="18"/>
                <w:szCs w:val="18"/>
              </w:rPr>
            </w:pPr>
            <w:r w:rsidRPr="000E7BDD">
              <w:rPr>
                <w:sz w:val="18"/>
                <w:szCs w:val="18"/>
              </w:rPr>
              <w:t>n/a</w:t>
            </w:r>
          </w:p>
        </w:tc>
        <w:tc>
          <w:tcPr>
            <w:tcW w:w="3260" w:type="dxa"/>
          </w:tcPr>
          <w:p w:rsidR="00000D9C" w:rsidRPr="000E7BDD" w:rsidRDefault="00000D9C" w:rsidP="00000D9C">
            <w:pPr>
              <w:rPr>
                <w:sz w:val="18"/>
                <w:szCs w:val="18"/>
              </w:rPr>
            </w:pPr>
            <w:r w:rsidRPr="000E7BDD">
              <w:rPr>
                <w:sz w:val="18"/>
                <w:szCs w:val="18"/>
              </w:rPr>
              <w:t>Not applicable for light teams</w:t>
            </w:r>
            <w:r w:rsidR="00433DE0">
              <w:rPr>
                <w:sz w:val="18"/>
                <w:szCs w:val="18"/>
              </w:rPr>
              <w:t>.</w:t>
            </w:r>
          </w:p>
        </w:tc>
      </w:tr>
      <w:tr w:rsidR="00000D9C" w:rsidRPr="000E7BDD" w:rsidTr="00000D9C">
        <w:trPr>
          <w:trHeight w:val="675"/>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15.5. The national USAR team shall demonstrate the ability to analyse and conduct stabilisation operations of structural elements as follows:</w:t>
            </w:r>
          </w:p>
        </w:tc>
        <w:tc>
          <w:tcPr>
            <w:tcW w:w="3260" w:type="dxa"/>
          </w:tcPr>
          <w:p w:rsidR="00000D9C" w:rsidRPr="000E7BDD" w:rsidRDefault="00000D9C" w:rsidP="00000D9C">
            <w:pPr>
              <w:rPr>
                <w:sz w:val="18"/>
                <w:szCs w:val="18"/>
              </w:rPr>
            </w:pPr>
            <w:r w:rsidRPr="000E7BDD">
              <w:rPr>
                <w:sz w:val="18"/>
                <w:szCs w:val="18"/>
              </w:rPr>
              <w:t>Not applicable for light teams</w:t>
            </w:r>
            <w:r w:rsidR="00433DE0">
              <w:rPr>
                <w:sz w:val="18"/>
                <w:szCs w:val="18"/>
              </w:rPr>
              <w:t>.</w:t>
            </w: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15.5.1.</w:t>
            </w:r>
            <w:r w:rsidR="007473A3" w:rsidRPr="000E7BDD">
              <w:rPr>
                <w:sz w:val="18"/>
                <w:szCs w:val="18"/>
              </w:rPr>
              <w:t xml:space="preserve"> </w:t>
            </w:r>
            <w:r w:rsidRPr="000E7BDD">
              <w:rPr>
                <w:sz w:val="18"/>
                <w:szCs w:val="18"/>
              </w:rPr>
              <w:t>Cribbing and wedges</w:t>
            </w:r>
            <w:r w:rsidR="00433DE0">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15.5.2.</w:t>
            </w:r>
            <w:r w:rsidR="007473A3" w:rsidRPr="000E7BDD">
              <w:rPr>
                <w:sz w:val="18"/>
                <w:szCs w:val="18"/>
              </w:rPr>
              <w:t xml:space="preserve"> </w:t>
            </w:r>
            <w:r w:rsidRPr="000E7BDD">
              <w:rPr>
                <w:sz w:val="18"/>
                <w:szCs w:val="18"/>
              </w:rPr>
              <w:t>Window/door stabilisation</w:t>
            </w:r>
            <w:r w:rsidR="00433DE0">
              <w:rPr>
                <w:sz w:val="18"/>
                <w:szCs w:val="18"/>
              </w:rPr>
              <w:t>.</w:t>
            </w:r>
          </w:p>
        </w:tc>
        <w:tc>
          <w:tcPr>
            <w:tcW w:w="3260" w:type="dxa"/>
          </w:tcPr>
          <w:p w:rsidR="00000D9C" w:rsidRPr="000E7BDD" w:rsidRDefault="00000D9C" w:rsidP="00000D9C">
            <w:pPr>
              <w:rPr>
                <w:sz w:val="18"/>
                <w:szCs w:val="18"/>
              </w:rPr>
            </w:pPr>
            <w:r w:rsidRPr="000E7BDD">
              <w:rPr>
                <w:sz w:val="18"/>
                <w:szCs w:val="18"/>
              </w:rPr>
              <w:t>Not applicable for light teams</w:t>
            </w:r>
            <w:r w:rsidR="00433DE0">
              <w:rPr>
                <w:sz w:val="18"/>
                <w:szCs w:val="18"/>
              </w:rPr>
              <w:t>.</w:t>
            </w: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15.5.3.</w:t>
            </w:r>
            <w:r w:rsidR="007473A3" w:rsidRPr="000E7BDD">
              <w:rPr>
                <w:sz w:val="18"/>
                <w:szCs w:val="18"/>
              </w:rPr>
              <w:t xml:space="preserve"> </w:t>
            </w:r>
            <w:r w:rsidRPr="000E7BDD">
              <w:rPr>
                <w:sz w:val="18"/>
                <w:szCs w:val="18"/>
              </w:rPr>
              <w:t>Vertical stabilisation</w:t>
            </w:r>
            <w:r w:rsidR="00433DE0">
              <w:rPr>
                <w:sz w:val="18"/>
                <w:szCs w:val="18"/>
              </w:rPr>
              <w:t>.</w:t>
            </w:r>
          </w:p>
        </w:tc>
        <w:tc>
          <w:tcPr>
            <w:tcW w:w="3260" w:type="dxa"/>
          </w:tcPr>
          <w:p w:rsidR="00000D9C" w:rsidRPr="000E7BDD" w:rsidRDefault="00000D9C" w:rsidP="00000D9C">
            <w:pPr>
              <w:rPr>
                <w:sz w:val="18"/>
                <w:szCs w:val="18"/>
              </w:rPr>
            </w:pPr>
            <w:r w:rsidRPr="000E7BDD">
              <w:rPr>
                <w:sz w:val="18"/>
                <w:szCs w:val="18"/>
              </w:rPr>
              <w:t>Not applicable for light teams</w:t>
            </w:r>
            <w:r w:rsidR="00433DE0">
              <w:rPr>
                <w:sz w:val="18"/>
                <w:szCs w:val="18"/>
              </w:rPr>
              <w:t>.</w:t>
            </w: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15.5.4.</w:t>
            </w:r>
            <w:r w:rsidR="007473A3" w:rsidRPr="000E7BDD">
              <w:rPr>
                <w:sz w:val="18"/>
                <w:szCs w:val="18"/>
              </w:rPr>
              <w:t xml:space="preserve"> </w:t>
            </w:r>
            <w:r w:rsidRPr="000E7BDD">
              <w:rPr>
                <w:sz w:val="18"/>
                <w:szCs w:val="18"/>
              </w:rPr>
              <w:t>Diagonal stabilisation</w:t>
            </w:r>
            <w:r w:rsidR="00433DE0">
              <w:rPr>
                <w:sz w:val="18"/>
                <w:szCs w:val="18"/>
              </w:rPr>
              <w:t>.</w:t>
            </w:r>
          </w:p>
        </w:tc>
        <w:tc>
          <w:tcPr>
            <w:tcW w:w="3260" w:type="dxa"/>
          </w:tcPr>
          <w:p w:rsidR="00000D9C" w:rsidRPr="000E7BDD" w:rsidRDefault="00000D9C" w:rsidP="00000D9C">
            <w:pPr>
              <w:rPr>
                <w:sz w:val="18"/>
                <w:szCs w:val="18"/>
              </w:rPr>
            </w:pPr>
            <w:r w:rsidRPr="000E7BDD">
              <w:rPr>
                <w:sz w:val="18"/>
                <w:szCs w:val="18"/>
              </w:rPr>
              <w:t>Not applicable for light teams</w:t>
            </w:r>
            <w:r w:rsidR="00433DE0">
              <w:rPr>
                <w:sz w:val="18"/>
                <w:szCs w:val="18"/>
              </w:rPr>
              <w:t>.</w:t>
            </w: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15.5.5.</w:t>
            </w:r>
            <w:r w:rsidR="007473A3" w:rsidRPr="000E7BDD">
              <w:rPr>
                <w:sz w:val="18"/>
                <w:szCs w:val="18"/>
              </w:rPr>
              <w:t xml:space="preserve"> </w:t>
            </w:r>
            <w:r w:rsidRPr="000E7BDD">
              <w:rPr>
                <w:sz w:val="18"/>
                <w:szCs w:val="18"/>
              </w:rPr>
              <w:t>Horizontal stabilisation</w:t>
            </w:r>
            <w:r w:rsidR="00433DE0">
              <w:rPr>
                <w:sz w:val="18"/>
                <w:szCs w:val="18"/>
              </w:rPr>
              <w:t>.</w:t>
            </w:r>
          </w:p>
        </w:tc>
        <w:tc>
          <w:tcPr>
            <w:tcW w:w="3260" w:type="dxa"/>
          </w:tcPr>
          <w:p w:rsidR="00000D9C" w:rsidRPr="000E7BDD" w:rsidRDefault="00000D9C" w:rsidP="00000D9C">
            <w:pPr>
              <w:rPr>
                <w:sz w:val="18"/>
                <w:szCs w:val="18"/>
              </w:rPr>
            </w:pPr>
            <w:r w:rsidRPr="000E7BDD">
              <w:rPr>
                <w:sz w:val="18"/>
                <w:szCs w:val="18"/>
              </w:rPr>
              <w:t>Not applicable for light teams</w:t>
            </w:r>
            <w:r w:rsidR="00433DE0">
              <w:rPr>
                <w:sz w:val="18"/>
                <w:szCs w:val="18"/>
              </w:rPr>
              <w:t>.</w:t>
            </w:r>
          </w:p>
        </w:tc>
      </w:tr>
      <w:tr w:rsidR="00000D9C" w:rsidRPr="000E7BDD" w:rsidTr="00000D9C">
        <w:trPr>
          <w:trHeight w:val="285"/>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15.6. The national USAR team shall demonstrate technical rope capability to:</w:t>
            </w:r>
          </w:p>
        </w:tc>
        <w:tc>
          <w:tcPr>
            <w:tcW w:w="3260" w:type="dxa"/>
          </w:tcPr>
          <w:p w:rsidR="00000D9C" w:rsidRPr="000E7BDD" w:rsidRDefault="00000D9C" w:rsidP="00000D9C">
            <w:pPr>
              <w:rPr>
                <w:sz w:val="18"/>
                <w:szCs w:val="18"/>
              </w:rPr>
            </w:pPr>
          </w:p>
        </w:tc>
      </w:tr>
      <w:tr w:rsidR="00000D9C" w:rsidRPr="000E7BDD" w:rsidTr="00000D9C">
        <w:trPr>
          <w:trHeight w:val="420"/>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15.6.1.</w:t>
            </w:r>
            <w:r w:rsidR="007473A3" w:rsidRPr="000E7BDD">
              <w:rPr>
                <w:sz w:val="18"/>
                <w:szCs w:val="18"/>
              </w:rPr>
              <w:t xml:space="preserve"> </w:t>
            </w:r>
            <w:r w:rsidRPr="000E7BDD">
              <w:rPr>
                <w:sz w:val="18"/>
                <w:szCs w:val="18"/>
              </w:rPr>
              <w:t>Construct and utilise a vertical raising and lowering system</w:t>
            </w:r>
            <w:r w:rsidR="00433DE0">
              <w:rPr>
                <w:sz w:val="18"/>
                <w:szCs w:val="18"/>
              </w:rPr>
              <w:t>.</w:t>
            </w:r>
          </w:p>
        </w:tc>
        <w:tc>
          <w:tcPr>
            <w:tcW w:w="3260" w:type="dxa"/>
          </w:tcPr>
          <w:p w:rsidR="00000D9C" w:rsidRPr="000E7BDD" w:rsidRDefault="00000D9C" w:rsidP="00000D9C">
            <w:pPr>
              <w:rPr>
                <w:sz w:val="18"/>
                <w:szCs w:val="18"/>
              </w:rPr>
            </w:pPr>
            <w:r w:rsidRPr="000E7BDD">
              <w:rPr>
                <w:sz w:val="18"/>
                <w:szCs w:val="18"/>
              </w:rPr>
              <w:t>Not applicable for light teams</w:t>
            </w:r>
            <w:r w:rsidR="00433DE0">
              <w:rPr>
                <w:sz w:val="18"/>
                <w:szCs w:val="18"/>
              </w:rPr>
              <w:t>.</w:t>
            </w:r>
          </w:p>
        </w:tc>
      </w:tr>
      <w:tr w:rsidR="00000D9C" w:rsidRPr="000E7BDD" w:rsidTr="00000D9C">
        <w:trPr>
          <w:trHeight w:val="61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15.6.2. Construct a system that allows for the movement of a load (including victims) from a high point laterally to a safe point below.</w:t>
            </w:r>
          </w:p>
        </w:tc>
        <w:tc>
          <w:tcPr>
            <w:tcW w:w="3260" w:type="dxa"/>
          </w:tcPr>
          <w:p w:rsidR="00000D9C" w:rsidRPr="000E7BDD" w:rsidRDefault="00000D9C" w:rsidP="00000D9C">
            <w:pPr>
              <w:rPr>
                <w:sz w:val="18"/>
                <w:szCs w:val="18"/>
              </w:rPr>
            </w:pPr>
            <w:r w:rsidRPr="000E7BDD">
              <w:rPr>
                <w:sz w:val="18"/>
                <w:szCs w:val="18"/>
              </w:rPr>
              <w:t>Not applicable for light teams</w:t>
            </w:r>
            <w:r w:rsidR="00433DE0">
              <w:rPr>
                <w:sz w:val="18"/>
                <w:szCs w:val="18"/>
              </w:rPr>
              <w:t>.</w:t>
            </w:r>
          </w:p>
        </w:tc>
      </w:tr>
      <w:tr w:rsidR="00000D9C" w:rsidRPr="000E7BDD" w:rsidTr="00000D9C">
        <w:trPr>
          <w:trHeight w:val="285"/>
        </w:trPr>
        <w:tc>
          <w:tcPr>
            <w:tcW w:w="6708" w:type="dxa"/>
            <w:gridSpan w:val="6"/>
            <w:shd w:val="clear" w:color="auto" w:fill="C0C0C0"/>
            <w:tcMar>
              <w:top w:w="0" w:type="dxa"/>
              <w:left w:w="360" w:type="dxa"/>
              <w:bottom w:w="0" w:type="dxa"/>
              <w:right w:w="0" w:type="dxa"/>
            </w:tcMar>
          </w:tcPr>
          <w:p w:rsidR="00000D9C" w:rsidRPr="000E7BDD" w:rsidRDefault="00000D9C" w:rsidP="00000D9C">
            <w:pPr>
              <w:rPr>
                <w:b/>
                <w:sz w:val="18"/>
                <w:szCs w:val="18"/>
              </w:rPr>
            </w:pPr>
            <w:r w:rsidRPr="000E7BDD">
              <w:rPr>
                <w:b/>
                <w:sz w:val="18"/>
                <w:szCs w:val="18"/>
              </w:rPr>
              <w:t>16. Medical Care</w:t>
            </w:r>
          </w:p>
        </w:tc>
        <w:tc>
          <w:tcPr>
            <w:tcW w:w="3260" w:type="dxa"/>
            <w:shd w:val="clear" w:color="auto" w:fill="C0C0C0"/>
          </w:tcPr>
          <w:p w:rsidR="00000D9C" w:rsidRPr="000E7BDD" w:rsidRDefault="00000D9C" w:rsidP="00000D9C">
            <w:pPr>
              <w:rPr>
                <w:b/>
                <w:sz w:val="18"/>
                <w:szCs w:val="18"/>
              </w:rPr>
            </w:pPr>
            <w:r w:rsidRPr="000E7BDD">
              <w:rPr>
                <w:b/>
                <w:sz w:val="18"/>
                <w:szCs w:val="18"/>
              </w:rPr>
              <w:t>Remarks</w:t>
            </w:r>
          </w:p>
        </w:tc>
      </w:tr>
      <w:tr w:rsidR="00000D9C" w:rsidRPr="000E7BDD" w:rsidTr="00000D9C">
        <w:trPr>
          <w:trHeight w:val="735"/>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16.1. The national USAR team shall have the ability to provide emergency medical care in collapsed structures including confined spaces from the time of access, during extrication to time of hand over.</w:t>
            </w:r>
          </w:p>
        </w:tc>
        <w:tc>
          <w:tcPr>
            <w:tcW w:w="3260" w:type="dxa"/>
          </w:tcPr>
          <w:p w:rsidR="00000D9C" w:rsidRPr="000E7BDD" w:rsidRDefault="00000D9C" w:rsidP="00000D9C">
            <w:pPr>
              <w:rPr>
                <w:sz w:val="18"/>
                <w:szCs w:val="18"/>
              </w:rPr>
            </w:pPr>
            <w:r w:rsidRPr="000E7BDD">
              <w:rPr>
                <w:sz w:val="18"/>
                <w:szCs w:val="18"/>
              </w:rPr>
              <w:t>Light teams are not required to perform in confined spaces</w:t>
            </w:r>
            <w:r w:rsidR="00433DE0">
              <w:rPr>
                <w:sz w:val="18"/>
                <w:szCs w:val="18"/>
              </w:rPr>
              <w:t>.</w:t>
            </w:r>
          </w:p>
        </w:tc>
      </w:tr>
      <w:tr w:rsidR="00000D9C" w:rsidRPr="000E7BDD" w:rsidTr="00000D9C">
        <w:trPr>
          <w:trHeight w:val="285"/>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16.2. Medical care shall be available to</w:t>
            </w:r>
            <w:r w:rsidR="00433DE0">
              <w:rPr>
                <w:sz w:val="18"/>
                <w:szCs w:val="18"/>
              </w:rPr>
              <w:t xml:space="preserve"> USAR team members:</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16.2.1.</w:t>
            </w:r>
            <w:r w:rsidR="007473A3" w:rsidRPr="000E7BDD">
              <w:rPr>
                <w:sz w:val="18"/>
                <w:szCs w:val="18"/>
              </w:rPr>
              <w:t xml:space="preserve"> </w:t>
            </w:r>
            <w:r w:rsidRPr="000E7BDD">
              <w:rPr>
                <w:sz w:val="18"/>
                <w:szCs w:val="18"/>
              </w:rPr>
              <w:t>Primary Care</w:t>
            </w:r>
            <w:r w:rsidR="00433DE0">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433DE0">
            <w:pPr>
              <w:rPr>
                <w:sz w:val="18"/>
                <w:szCs w:val="18"/>
              </w:rPr>
            </w:pPr>
            <w:r w:rsidRPr="000E7BDD">
              <w:rPr>
                <w:sz w:val="18"/>
                <w:szCs w:val="18"/>
              </w:rPr>
              <w:t>16.2.2.</w:t>
            </w:r>
            <w:r w:rsidR="007473A3" w:rsidRPr="000E7BDD">
              <w:rPr>
                <w:sz w:val="18"/>
                <w:szCs w:val="18"/>
              </w:rPr>
              <w:t xml:space="preserve"> </w:t>
            </w:r>
            <w:r w:rsidRPr="000E7BDD">
              <w:rPr>
                <w:sz w:val="18"/>
                <w:szCs w:val="18"/>
              </w:rPr>
              <w:t xml:space="preserve">Emergency Medical </w:t>
            </w:r>
            <w:r w:rsidR="00433DE0">
              <w:rPr>
                <w:sz w:val="18"/>
                <w:szCs w:val="18"/>
              </w:rPr>
              <w:t>C</w:t>
            </w:r>
            <w:r w:rsidRPr="000E7BDD">
              <w:rPr>
                <w:sz w:val="18"/>
                <w:szCs w:val="18"/>
              </w:rPr>
              <w:t>are</w:t>
            </w:r>
            <w:r w:rsidR="00433DE0">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16.2.3.</w:t>
            </w:r>
            <w:r w:rsidR="007473A3" w:rsidRPr="000E7BDD">
              <w:rPr>
                <w:sz w:val="18"/>
                <w:szCs w:val="18"/>
              </w:rPr>
              <w:t xml:space="preserve"> </w:t>
            </w:r>
            <w:r w:rsidRPr="000E7BDD">
              <w:rPr>
                <w:sz w:val="18"/>
                <w:szCs w:val="18"/>
              </w:rPr>
              <w:t>Health Monitoring</w:t>
            </w:r>
            <w:r w:rsidR="00433DE0">
              <w:rPr>
                <w:sz w:val="18"/>
                <w:szCs w:val="18"/>
              </w:rPr>
              <w:t>.</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1080" w:type="dxa"/>
              <w:bottom w:w="0" w:type="dxa"/>
              <w:right w:w="0" w:type="dxa"/>
            </w:tcMar>
          </w:tcPr>
          <w:p w:rsidR="00000D9C" w:rsidRPr="000E7BDD" w:rsidRDefault="00000D9C" w:rsidP="00000D9C">
            <w:pPr>
              <w:rPr>
                <w:sz w:val="18"/>
                <w:szCs w:val="18"/>
              </w:rPr>
            </w:pPr>
            <w:r w:rsidRPr="000E7BDD">
              <w:rPr>
                <w:sz w:val="18"/>
                <w:szCs w:val="18"/>
              </w:rPr>
              <w:t>16.2.4. Emergency Veterinary Care in collaboration with their handlers, if applicable</w:t>
            </w:r>
            <w:r w:rsidR="00433DE0">
              <w:rPr>
                <w:sz w:val="18"/>
                <w:szCs w:val="18"/>
              </w:rPr>
              <w:t>.</w:t>
            </w:r>
          </w:p>
        </w:tc>
        <w:tc>
          <w:tcPr>
            <w:tcW w:w="3260" w:type="dxa"/>
          </w:tcPr>
          <w:p w:rsidR="00000D9C" w:rsidRPr="000E7BDD" w:rsidRDefault="00000D9C" w:rsidP="00000D9C">
            <w:pPr>
              <w:rPr>
                <w:sz w:val="18"/>
                <w:szCs w:val="18"/>
              </w:rPr>
            </w:pPr>
            <w:r w:rsidRPr="000E7BDD">
              <w:rPr>
                <w:sz w:val="18"/>
                <w:szCs w:val="18"/>
              </w:rPr>
              <w:t>Not applicable for light teams</w:t>
            </w:r>
            <w:r w:rsidR="00433DE0">
              <w:rPr>
                <w:sz w:val="18"/>
                <w:szCs w:val="18"/>
              </w:rPr>
              <w:t>.</w:t>
            </w:r>
          </w:p>
        </w:tc>
      </w:tr>
      <w:tr w:rsidR="00000D9C" w:rsidRPr="000E7BDD" w:rsidTr="00000D9C">
        <w:trPr>
          <w:trHeight w:val="645"/>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t>16.3. The national USAR team shall have a procedure for dealing with serious injury or fatality amongst team members.</w:t>
            </w:r>
          </w:p>
        </w:tc>
        <w:tc>
          <w:tcPr>
            <w:tcW w:w="3260" w:type="dxa"/>
          </w:tcPr>
          <w:p w:rsidR="00000D9C" w:rsidRPr="000E7BDD" w:rsidRDefault="00000D9C" w:rsidP="00000D9C">
            <w:pPr>
              <w:rPr>
                <w:sz w:val="18"/>
                <w:szCs w:val="18"/>
              </w:rPr>
            </w:pPr>
          </w:p>
        </w:tc>
      </w:tr>
      <w:tr w:rsidR="00000D9C" w:rsidRPr="000E7BDD" w:rsidTr="00000D9C">
        <w:trPr>
          <w:trHeight w:val="285"/>
        </w:trPr>
        <w:tc>
          <w:tcPr>
            <w:tcW w:w="6708" w:type="dxa"/>
            <w:gridSpan w:val="6"/>
            <w:tcMar>
              <w:top w:w="0" w:type="dxa"/>
              <w:left w:w="720" w:type="dxa"/>
              <w:bottom w:w="0" w:type="dxa"/>
              <w:right w:w="0" w:type="dxa"/>
            </w:tcMar>
          </w:tcPr>
          <w:p w:rsidR="00000D9C" w:rsidRPr="000E7BDD" w:rsidRDefault="00000D9C" w:rsidP="00000D9C">
            <w:pPr>
              <w:rPr>
                <w:sz w:val="18"/>
                <w:szCs w:val="18"/>
              </w:rPr>
            </w:pPr>
            <w:r w:rsidRPr="000E7BDD">
              <w:rPr>
                <w:sz w:val="18"/>
                <w:szCs w:val="18"/>
              </w:rPr>
              <w:lastRenderedPageBreak/>
              <w:t>16.4. The national USAR team shall utilise a medical incident log.</w:t>
            </w:r>
          </w:p>
        </w:tc>
        <w:tc>
          <w:tcPr>
            <w:tcW w:w="3260" w:type="dxa"/>
          </w:tcPr>
          <w:p w:rsidR="00000D9C" w:rsidRPr="000E7BDD" w:rsidRDefault="00000D9C" w:rsidP="00000D9C">
            <w:pPr>
              <w:rPr>
                <w:sz w:val="18"/>
                <w:szCs w:val="18"/>
              </w:rPr>
            </w:pPr>
            <w:r w:rsidRPr="000E7BDD">
              <w:rPr>
                <w:sz w:val="18"/>
                <w:szCs w:val="18"/>
              </w:rPr>
              <w:t>Not applicable for light teams</w:t>
            </w:r>
            <w:r w:rsidR="001D2409">
              <w:rPr>
                <w:sz w:val="18"/>
                <w:szCs w:val="18"/>
              </w:rPr>
              <w:t>.</w:t>
            </w:r>
          </w:p>
        </w:tc>
      </w:tr>
      <w:tr w:rsidR="00000D9C" w:rsidRPr="000E7BDD" w:rsidTr="00000D9C">
        <w:trPr>
          <w:trHeight w:val="285"/>
        </w:trPr>
        <w:tc>
          <w:tcPr>
            <w:tcW w:w="6708" w:type="dxa"/>
            <w:gridSpan w:val="6"/>
            <w:shd w:val="clear" w:color="auto" w:fill="C0C0C0"/>
            <w:tcMar>
              <w:top w:w="0" w:type="dxa"/>
              <w:left w:w="360" w:type="dxa"/>
              <w:bottom w:w="0" w:type="dxa"/>
              <w:right w:w="0" w:type="dxa"/>
            </w:tcMar>
          </w:tcPr>
          <w:p w:rsidR="00000D9C" w:rsidRPr="000E7BDD" w:rsidRDefault="00000D9C" w:rsidP="00000D9C">
            <w:pPr>
              <w:rPr>
                <w:b/>
                <w:sz w:val="18"/>
                <w:szCs w:val="18"/>
              </w:rPr>
            </w:pPr>
            <w:r w:rsidRPr="000E7BDD">
              <w:rPr>
                <w:b/>
                <w:noProof/>
                <w:sz w:val="18"/>
                <w:szCs w:val="18"/>
                <w:lang w:eastAsia="en-GB"/>
              </w:rPr>
              <w:drawing>
                <wp:anchor distT="0" distB="0" distL="114300" distR="114300" simplePos="0" relativeHeight="251676672" behindDoc="0" locked="0" layoutInCell="1" allowOverlap="1" wp14:anchorId="4DB72FC4" wp14:editId="07B05616">
                  <wp:simplePos x="0" y="0"/>
                  <wp:positionH relativeFrom="column">
                    <wp:posOffset>5238750</wp:posOffset>
                  </wp:positionH>
                  <wp:positionV relativeFrom="paragraph">
                    <wp:posOffset>-47377350</wp:posOffset>
                  </wp:positionV>
                  <wp:extent cx="0" cy="142875"/>
                  <wp:effectExtent l="0" t="0" r="0" b="0"/>
                  <wp:wrapNone/>
                  <wp:docPr id="13" name="Picture 13" descr="MCj04247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47780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142875"/>
                          </a:xfrm>
                          <a:prstGeom prst="rect">
                            <a:avLst/>
                          </a:prstGeom>
                          <a:noFill/>
                        </pic:spPr>
                      </pic:pic>
                    </a:graphicData>
                  </a:graphic>
                  <wp14:sizeRelH relativeFrom="page">
                    <wp14:pctWidth>0</wp14:pctWidth>
                  </wp14:sizeRelH>
                  <wp14:sizeRelV relativeFrom="page">
                    <wp14:pctHeight>0</wp14:pctHeight>
                  </wp14:sizeRelV>
                </wp:anchor>
              </w:drawing>
            </w:r>
            <w:r w:rsidRPr="000E7BDD">
              <w:rPr>
                <w:b/>
                <w:sz w:val="18"/>
                <w:szCs w:val="18"/>
              </w:rPr>
              <w:t>17. Safety Considerations</w:t>
            </w:r>
          </w:p>
        </w:tc>
        <w:tc>
          <w:tcPr>
            <w:tcW w:w="3260" w:type="dxa"/>
            <w:shd w:val="clear" w:color="auto" w:fill="C0C0C0"/>
          </w:tcPr>
          <w:p w:rsidR="00000D9C" w:rsidRPr="000E7BDD" w:rsidRDefault="00000D9C" w:rsidP="00000D9C">
            <w:pPr>
              <w:rPr>
                <w:b/>
                <w:sz w:val="18"/>
                <w:szCs w:val="18"/>
              </w:rPr>
            </w:pPr>
            <w:r w:rsidRPr="000E7BDD">
              <w:rPr>
                <w:b/>
                <w:sz w:val="18"/>
                <w:szCs w:val="18"/>
              </w:rPr>
              <w:t>Remarks</w:t>
            </w:r>
          </w:p>
        </w:tc>
      </w:tr>
      <w:tr w:rsidR="00000D9C" w:rsidRPr="000E7BDD" w:rsidTr="00000D9C">
        <w:trPr>
          <w:trHeight w:val="305"/>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17.1. The national USAR team shall correctly utilise the INSARAG Signalling System.</w:t>
            </w:r>
          </w:p>
        </w:tc>
        <w:tc>
          <w:tcPr>
            <w:tcW w:w="3260" w:type="dxa"/>
          </w:tcPr>
          <w:p w:rsidR="00000D9C" w:rsidRPr="000E7BDD" w:rsidRDefault="00000D9C" w:rsidP="00000D9C">
            <w:pPr>
              <w:rPr>
                <w:sz w:val="18"/>
                <w:szCs w:val="18"/>
              </w:rPr>
            </w:pPr>
          </w:p>
        </w:tc>
      </w:tr>
      <w:tr w:rsidR="00000D9C" w:rsidRPr="000E7BDD" w:rsidTr="00000D9C">
        <w:trPr>
          <w:trHeight w:val="521"/>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17.2. The national USAR team members shall wear appropriate personal protective equipment as required by the situation.</w:t>
            </w:r>
          </w:p>
        </w:tc>
        <w:tc>
          <w:tcPr>
            <w:tcW w:w="3260" w:type="dxa"/>
          </w:tcPr>
          <w:p w:rsidR="00000D9C" w:rsidRPr="000E7BDD" w:rsidRDefault="00000D9C" w:rsidP="00000D9C">
            <w:pPr>
              <w:rPr>
                <w:sz w:val="18"/>
                <w:szCs w:val="18"/>
              </w:rPr>
            </w:pPr>
          </w:p>
        </w:tc>
      </w:tr>
      <w:tr w:rsidR="00000D9C" w:rsidRPr="000E7BDD" w:rsidTr="00000D9C">
        <w:trPr>
          <w:cantSplit/>
          <w:trHeight w:val="433"/>
        </w:trPr>
        <w:tc>
          <w:tcPr>
            <w:tcW w:w="6708" w:type="dxa"/>
            <w:gridSpan w:val="6"/>
            <w:shd w:val="clear" w:color="auto" w:fill="C0C0C0"/>
          </w:tcPr>
          <w:p w:rsidR="00000D9C" w:rsidRPr="000E7BDD" w:rsidRDefault="00000D9C" w:rsidP="00000D9C">
            <w:pPr>
              <w:ind w:left="308"/>
              <w:rPr>
                <w:b/>
                <w:sz w:val="18"/>
                <w:szCs w:val="18"/>
              </w:rPr>
            </w:pPr>
            <w:r w:rsidRPr="000E7BDD">
              <w:rPr>
                <w:b/>
                <w:sz w:val="18"/>
                <w:szCs w:val="18"/>
              </w:rPr>
              <w:t>18. Demobilisation Exit Strategy</w:t>
            </w:r>
          </w:p>
        </w:tc>
        <w:tc>
          <w:tcPr>
            <w:tcW w:w="3260" w:type="dxa"/>
            <w:shd w:val="clear" w:color="auto" w:fill="C0C0C0"/>
          </w:tcPr>
          <w:p w:rsidR="00000D9C" w:rsidRPr="000E7BDD" w:rsidRDefault="00000D9C" w:rsidP="00000D9C">
            <w:pPr>
              <w:rPr>
                <w:b/>
                <w:sz w:val="18"/>
                <w:szCs w:val="18"/>
              </w:rPr>
            </w:pPr>
            <w:r w:rsidRPr="000E7BDD">
              <w:rPr>
                <w:b/>
                <w:sz w:val="18"/>
                <w:szCs w:val="18"/>
              </w:rPr>
              <w:t>Remarks</w:t>
            </w:r>
          </w:p>
        </w:tc>
      </w:tr>
      <w:tr w:rsidR="00000D9C" w:rsidRPr="000E7BDD" w:rsidTr="00000D9C">
        <w:trPr>
          <w:trHeight w:val="615"/>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18.1. The national USAR team shall coordinate its departure with the LEMA.</w:t>
            </w:r>
          </w:p>
        </w:tc>
        <w:tc>
          <w:tcPr>
            <w:tcW w:w="3260" w:type="dxa"/>
          </w:tcPr>
          <w:p w:rsidR="00000D9C" w:rsidRPr="000E7BDD" w:rsidRDefault="00000D9C" w:rsidP="00000D9C">
            <w:pPr>
              <w:rPr>
                <w:sz w:val="18"/>
                <w:szCs w:val="18"/>
              </w:rPr>
            </w:pPr>
          </w:p>
        </w:tc>
      </w:tr>
      <w:tr w:rsidR="00000D9C" w:rsidRPr="000E7BDD" w:rsidTr="00000D9C">
        <w:trPr>
          <w:trHeight w:val="615"/>
        </w:trPr>
        <w:tc>
          <w:tcPr>
            <w:tcW w:w="6708" w:type="dxa"/>
            <w:gridSpan w:val="6"/>
            <w:tcMar>
              <w:top w:w="0" w:type="dxa"/>
              <w:left w:w="1080" w:type="dxa"/>
              <w:bottom w:w="0" w:type="dxa"/>
              <w:right w:w="0" w:type="dxa"/>
            </w:tcMar>
          </w:tcPr>
          <w:p w:rsidR="00000D9C" w:rsidRPr="000E7BDD" w:rsidRDefault="00000D9C" w:rsidP="00000D9C">
            <w:pPr>
              <w:ind w:left="-412"/>
              <w:rPr>
                <w:sz w:val="18"/>
                <w:szCs w:val="18"/>
              </w:rPr>
            </w:pPr>
            <w:r w:rsidRPr="000E7BDD">
              <w:rPr>
                <w:sz w:val="18"/>
                <w:szCs w:val="18"/>
              </w:rPr>
              <w:t>18.2. The national USAR team shall follow a specified USAR team demobilisation process.</w:t>
            </w:r>
          </w:p>
        </w:tc>
        <w:tc>
          <w:tcPr>
            <w:tcW w:w="3260" w:type="dxa"/>
          </w:tcPr>
          <w:p w:rsidR="00000D9C" w:rsidRPr="000E7BDD" w:rsidRDefault="00000D9C" w:rsidP="00000D9C">
            <w:pPr>
              <w:rPr>
                <w:sz w:val="18"/>
                <w:szCs w:val="18"/>
              </w:rPr>
            </w:pPr>
          </w:p>
        </w:tc>
      </w:tr>
    </w:tbl>
    <w:p w:rsidR="00000D9C" w:rsidRPr="000E7BDD" w:rsidRDefault="00000D9C" w:rsidP="00000D9C"/>
    <w:p w:rsidR="00000D9C" w:rsidRPr="000E7BDD" w:rsidRDefault="00000D9C" w:rsidP="00F27B16">
      <w:pPr>
        <w:pStyle w:val="Heading2"/>
        <w:numPr>
          <w:ilvl w:val="1"/>
          <w:numId w:val="4"/>
        </w:numPr>
      </w:pPr>
      <w:r w:rsidRPr="000E7BDD">
        <w:br w:type="column"/>
      </w:r>
      <w:bookmarkStart w:id="232" w:name="_Toc382392213"/>
      <w:r w:rsidRPr="000E7BDD">
        <w:lastRenderedPageBreak/>
        <w:t>Annex E: IEC Checklist</w:t>
      </w:r>
      <w:bookmarkEnd w:id="232"/>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701"/>
        <w:gridCol w:w="2126"/>
        <w:gridCol w:w="1701"/>
        <w:gridCol w:w="1418"/>
        <w:gridCol w:w="1843"/>
      </w:tblGrid>
      <w:tr w:rsidR="00000D9C" w:rsidRPr="000E7BDD" w:rsidTr="00141F25">
        <w:trPr>
          <w:trHeight w:val="672"/>
        </w:trPr>
        <w:tc>
          <w:tcPr>
            <w:tcW w:w="5103" w:type="dxa"/>
            <w:gridSpan w:val="3"/>
            <w:shd w:val="clear" w:color="auto" w:fill="C0C0C0"/>
          </w:tcPr>
          <w:p w:rsidR="00000D9C" w:rsidRPr="000E7BDD" w:rsidRDefault="00000D9C" w:rsidP="006679E7">
            <w:pPr>
              <w:rPr>
                <w:b/>
                <w:sz w:val="18"/>
                <w:szCs w:val="18"/>
              </w:rPr>
            </w:pPr>
            <w:r w:rsidRPr="000E7BDD">
              <w:rPr>
                <w:b/>
                <w:sz w:val="18"/>
                <w:szCs w:val="18"/>
              </w:rPr>
              <w:t>Preparedness</w:t>
            </w:r>
          </w:p>
          <w:p w:rsidR="00000D9C" w:rsidRPr="000E7BDD" w:rsidRDefault="00000D9C" w:rsidP="006679E7">
            <w:pPr>
              <w:rPr>
                <w:b/>
                <w:sz w:val="18"/>
                <w:szCs w:val="18"/>
              </w:rPr>
            </w:pPr>
            <w:r w:rsidRPr="000E7BDD">
              <w:rPr>
                <w:b/>
                <w:sz w:val="18"/>
                <w:szCs w:val="18"/>
              </w:rPr>
              <w:t> </w:t>
            </w:r>
          </w:p>
        </w:tc>
        <w:tc>
          <w:tcPr>
            <w:tcW w:w="1701" w:type="dxa"/>
            <w:shd w:val="clear" w:color="auto" w:fill="C0C0C0"/>
          </w:tcPr>
          <w:p w:rsidR="00000D9C" w:rsidRPr="000E7BDD" w:rsidRDefault="00000D9C" w:rsidP="006679E7">
            <w:pPr>
              <w:jc w:val="center"/>
              <w:rPr>
                <w:b/>
                <w:sz w:val="18"/>
                <w:szCs w:val="18"/>
              </w:rPr>
            </w:pPr>
            <w:r w:rsidRPr="000E7BDD">
              <w:rPr>
                <w:b/>
                <w:sz w:val="18"/>
                <w:szCs w:val="18"/>
              </w:rPr>
              <w:t xml:space="preserve">Assessment Method </w:t>
            </w:r>
            <w:r w:rsidRPr="000E7BDD">
              <w:rPr>
                <w:b/>
                <w:sz w:val="18"/>
                <w:szCs w:val="18"/>
              </w:rPr>
              <w:br/>
            </w:r>
          </w:p>
        </w:tc>
        <w:tc>
          <w:tcPr>
            <w:tcW w:w="1418" w:type="dxa"/>
            <w:shd w:val="clear" w:color="auto" w:fill="C0C0C0"/>
          </w:tcPr>
          <w:p w:rsidR="00000D9C" w:rsidRPr="000E7BDD" w:rsidRDefault="00000D9C" w:rsidP="006679E7">
            <w:pPr>
              <w:jc w:val="center"/>
              <w:rPr>
                <w:b/>
                <w:sz w:val="18"/>
                <w:szCs w:val="18"/>
              </w:rPr>
            </w:pPr>
            <w:r w:rsidRPr="000E7BDD">
              <w:rPr>
                <w:b/>
                <w:sz w:val="18"/>
                <w:szCs w:val="18"/>
              </w:rPr>
              <w:t>Remarks</w:t>
            </w:r>
          </w:p>
        </w:tc>
        <w:tc>
          <w:tcPr>
            <w:tcW w:w="1843" w:type="dxa"/>
            <w:shd w:val="clear" w:color="auto" w:fill="C0C0C0"/>
          </w:tcPr>
          <w:p w:rsidR="00000D9C" w:rsidRPr="000E7BDD" w:rsidRDefault="00000D9C" w:rsidP="006679E7">
            <w:pPr>
              <w:jc w:val="center"/>
              <w:rPr>
                <w:b/>
                <w:sz w:val="18"/>
                <w:szCs w:val="18"/>
              </w:rPr>
            </w:pPr>
            <w:r w:rsidRPr="000E7BDD">
              <w:rPr>
                <w:b/>
                <w:sz w:val="18"/>
                <w:szCs w:val="18"/>
              </w:rPr>
              <w:t>Y / NY</w:t>
            </w:r>
          </w:p>
          <w:p w:rsidR="00000D9C" w:rsidRPr="000E7BDD" w:rsidRDefault="00000D9C" w:rsidP="006679E7">
            <w:pPr>
              <w:jc w:val="center"/>
              <w:rPr>
                <w:b/>
                <w:sz w:val="18"/>
                <w:szCs w:val="18"/>
              </w:rPr>
            </w:pPr>
            <w:r w:rsidRPr="000E7BDD">
              <w:rPr>
                <w:b/>
                <w:sz w:val="18"/>
                <w:szCs w:val="18"/>
              </w:rPr>
              <w:t>(Colour Code)</w:t>
            </w:r>
          </w:p>
        </w:tc>
      </w:tr>
      <w:tr w:rsidR="00000D9C" w:rsidRPr="000E7BDD" w:rsidTr="00141F25">
        <w:trPr>
          <w:cantSplit/>
          <w:trHeight w:val="300"/>
        </w:trPr>
        <w:tc>
          <w:tcPr>
            <w:tcW w:w="5103" w:type="dxa"/>
            <w:gridSpan w:val="3"/>
            <w:shd w:val="clear" w:color="auto" w:fill="C0C0C0"/>
            <w:tcMar>
              <w:top w:w="0" w:type="dxa"/>
              <w:left w:w="360" w:type="dxa"/>
              <w:bottom w:w="0" w:type="dxa"/>
              <w:right w:w="0" w:type="dxa"/>
            </w:tcMar>
          </w:tcPr>
          <w:p w:rsidR="00000D9C" w:rsidRPr="000E7BDD" w:rsidRDefault="00000D9C" w:rsidP="006679E7">
            <w:pPr>
              <w:rPr>
                <w:b/>
                <w:sz w:val="18"/>
                <w:szCs w:val="18"/>
              </w:rPr>
            </w:pPr>
            <w:r w:rsidRPr="000E7BDD">
              <w:rPr>
                <w:b/>
                <w:sz w:val="18"/>
                <w:szCs w:val="18"/>
              </w:rPr>
              <w:t>1. INSARAG Focal Points</w:t>
            </w:r>
          </w:p>
          <w:p w:rsidR="00000D9C" w:rsidRPr="000E7BDD" w:rsidRDefault="00000D9C" w:rsidP="006679E7">
            <w:pPr>
              <w:rPr>
                <w:sz w:val="18"/>
                <w:szCs w:val="18"/>
              </w:rPr>
            </w:pPr>
            <w:r w:rsidRPr="000E7BDD">
              <w:rPr>
                <w:sz w:val="18"/>
                <w:szCs w:val="18"/>
              </w:rPr>
              <w:t> </w:t>
            </w:r>
          </w:p>
        </w:tc>
        <w:tc>
          <w:tcPr>
            <w:tcW w:w="1701" w:type="dxa"/>
            <w:shd w:val="clear" w:color="auto" w:fill="C0C0C0"/>
            <w:noWrap/>
            <w:vAlign w:val="bottom"/>
          </w:tcPr>
          <w:p w:rsidR="00000D9C" w:rsidRPr="000E7BDD" w:rsidRDefault="00000D9C" w:rsidP="006679E7">
            <w:pPr>
              <w:rPr>
                <w:sz w:val="18"/>
                <w:szCs w:val="18"/>
              </w:rPr>
            </w:pPr>
            <w:r w:rsidRPr="000E7BDD">
              <w:rPr>
                <w:sz w:val="18"/>
                <w:szCs w:val="18"/>
              </w:rPr>
              <w:t> </w:t>
            </w:r>
          </w:p>
        </w:tc>
        <w:tc>
          <w:tcPr>
            <w:tcW w:w="3261" w:type="dxa"/>
            <w:gridSpan w:val="2"/>
            <w:shd w:val="clear" w:color="auto" w:fill="C0C0C0"/>
          </w:tcPr>
          <w:p w:rsidR="00000D9C" w:rsidRPr="000E7BDD" w:rsidRDefault="00000D9C" w:rsidP="006679E7">
            <w:pPr>
              <w:jc w:val="center"/>
              <w:rPr>
                <w:b/>
                <w:sz w:val="18"/>
                <w:szCs w:val="18"/>
              </w:rPr>
            </w:pPr>
          </w:p>
        </w:tc>
      </w:tr>
      <w:tr w:rsidR="00000D9C" w:rsidRPr="000E7BDD" w:rsidTr="00141F25">
        <w:trPr>
          <w:trHeight w:val="285"/>
        </w:trPr>
        <w:tc>
          <w:tcPr>
            <w:tcW w:w="5103" w:type="dxa"/>
            <w:gridSpan w:val="3"/>
            <w:tcMar>
              <w:top w:w="0" w:type="dxa"/>
              <w:left w:w="360" w:type="dxa"/>
              <w:bottom w:w="0" w:type="dxa"/>
              <w:right w:w="0" w:type="dxa"/>
            </w:tcMar>
          </w:tcPr>
          <w:p w:rsidR="00000D9C" w:rsidRPr="000E7BDD" w:rsidRDefault="00000D9C" w:rsidP="006679E7">
            <w:pPr>
              <w:ind w:left="308"/>
              <w:rPr>
                <w:sz w:val="18"/>
                <w:szCs w:val="18"/>
              </w:rPr>
            </w:pPr>
            <w:r w:rsidRPr="000E7BDD">
              <w:rPr>
                <w:sz w:val="18"/>
                <w:szCs w:val="18"/>
              </w:rPr>
              <w:t xml:space="preserve">1.1. Does the USAR team have an INSARAG focal point in the Government? </w:t>
            </w:r>
          </w:p>
        </w:tc>
        <w:tc>
          <w:tcPr>
            <w:tcW w:w="1701" w:type="dxa"/>
            <w:noWrap/>
          </w:tcPr>
          <w:p w:rsidR="00000D9C" w:rsidRPr="000E7BDD" w:rsidRDefault="00000D9C" w:rsidP="006679E7">
            <w:pPr>
              <w:jc w:val="center"/>
              <w:rPr>
                <w:b/>
                <w:sz w:val="18"/>
                <w:szCs w:val="18"/>
              </w:rPr>
            </w:pPr>
          </w:p>
        </w:tc>
        <w:tc>
          <w:tcPr>
            <w:tcW w:w="1418" w:type="dxa"/>
          </w:tcPr>
          <w:p w:rsidR="00000D9C" w:rsidRPr="000E7BDD" w:rsidRDefault="00000D9C" w:rsidP="006679E7">
            <w:pPr>
              <w:jc w:val="center"/>
              <w:rPr>
                <w:b/>
                <w:sz w:val="18"/>
                <w:szCs w:val="18"/>
              </w:rPr>
            </w:pPr>
          </w:p>
        </w:tc>
        <w:tc>
          <w:tcPr>
            <w:tcW w:w="1843" w:type="dxa"/>
          </w:tcPr>
          <w:p w:rsidR="00000D9C" w:rsidRPr="000E7BDD" w:rsidRDefault="00000D9C" w:rsidP="006679E7">
            <w:pPr>
              <w:jc w:val="center"/>
              <w:rPr>
                <w:b/>
                <w:sz w:val="18"/>
                <w:szCs w:val="18"/>
              </w:rPr>
            </w:pPr>
          </w:p>
        </w:tc>
      </w:tr>
      <w:tr w:rsidR="00000D9C" w:rsidRPr="000E7BDD" w:rsidTr="00141F25">
        <w:trPr>
          <w:trHeight w:val="285"/>
        </w:trPr>
        <w:tc>
          <w:tcPr>
            <w:tcW w:w="5103" w:type="dxa"/>
            <w:gridSpan w:val="3"/>
            <w:shd w:val="clear" w:color="auto" w:fill="C0C0C0"/>
            <w:tcMar>
              <w:top w:w="0" w:type="dxa"/>
              <w:left w:w="360" w:type="dxa"/>
              <w:bottom w:w="0" w:type="dxa"/>
              <w:right w:w="0" w:type="dxa"/>
            </w:tcMar>
          </w:tcPr>
          <w:p w:rsidR="00000D9C" w:rsidRPr="000E7BDD" w:rsidRDefault="00000D9C" w:rsidP="006679E7">
            <w:pPr>
              <w:rPr>
                <w:b/>
                <w:sz w:val="18"/>
                <w:szCs w:val="18"/>
              </w:rPr>
            </w:pPr>
            <w:r w:rsidRPr="000E7BDD">
              <w:rPr>
                <w:b/>
                <w:sz w:val="18"/>
                <w:szCs w:val="18"/>
              </w:rPr>
              <w:t xml:space="preserve">2. Decision Making </w:t>
            </w:r>
          </w:p>
        </w:tc>
        <w:tc>
          <w:tcPr>
            <w:tcW w:w="1701" w:type="dxa"/>
            <w:shd w:val="clear" w:color="auto" w:fill="CCCCCC"/>
            <w:noWrap/>
          </w:tcPr>
          <w:p w:rsidR="00000D9C" w:rsidRPr="000E7BDD" w:rsidRDefault="00000D9C" w:rsidP="006679E7">
            <w:pPr>
              <w:jc w:val="center"/>
              <w:rPr>
                <w:b/>
                <w:sz w:val="18"/>
                <w:szCs w:val="18"/>
              </w:rPr>
            </w:pPr>
            <w:r w:rsidRPr="000E7BDD">
              <w:rPr>
                <w:b/>
                <w:sz w:val="18"/>
                <w:szCs w:val="18"/>
              </w:rPr>
              <w:t xml:space="preserve">Assessment Method </w:t>
            </w:r>
            <w:r w:rsidRPr="000E7BDD">
              <w:rPr>
                <w:b/>
                <w:sz w:val="18"/>
                <w:szCs w:val="18"/>
              </w:rPr>
              <w:br/>
            </w:r>
          </w:p>
        </w:tc>
        <w:tc>
          <w:tcPr>
            <w:tcW w:w="1418" w:type="dxa"/>
            <w:shd w:val="clear" w:color="auto" w:fill="CCCCCC"/>
          </w:tcPr>
          <w:p w:rsidR="00000D9C" w:rsidRPr="000E7BDD" w:rsidRDefault="00000D9C" w:rsidP="006679E7">
            <w:pPr>
              <w:jc w:val="center"/>
              <w:rPr>
                <w:b/>
                <w:sz w:val="18"/>
                <w:szCs w:val="18"/>
              </w:rPr>
            </w:pPr>
            <w:r w:rsidRPr="000E7BDD">
              <w:rPr>
                <w:b/>
                <w:sz w:val="18"/>
                <w:szCs w:val="18"/>
              </w:rPr>
              <w:t>Remarks</w:t>
            </w:r>
          </w:p>
        </w:tc>
        <w:tc>
          <w:tcPr>
            <w:tcW w:w="1843" w:type="dxa"/>
            <w:shd w:val="clear" w:color="auto" w:fill="CCCCCC"/>
          </w:tcPr>
          <w:p w:rsidR="00000D9C" w:rsidRPr="000E7BDD" w:rsidRDefault="00000D9C" w:rsidP="006679E7">
            <w:pPr>
              <w:jc w:val="center"/>
              <w:rPr>
                <w:b/>
                <w:sz w:val="18"/>
                <w:szCs w:val="18"/>
              </w:rPr>
            </w:pPr>
            <w:r w:rsidRPr="000E7BDD">
              <w:rPr>
                <w:b/>
                <w:sz w:val="18"/>
                <w:szCs w:val="18"/>
              </w:rPr>
              <w:t>Y / NY</w:t>
            </w:r>
          </w:p>
          <w:p w:rsidR="00000D9C" w:rsidRPr="000E7BDD" w:rsidRDefault="00000D9C" w:rsidP="006679E7">
            <w:pPr>
              <w:jc w:val="center"/>
              <w:rPr>
                <w:b/>
                <w:sz w:val="18"/>
                <w:szCs w:val="18"/>
              </w:rPr>
            </w:pPr>
            <w:r w:rsidRPr="000E7BDD">
              <w:rPr>
                <w:b/>
                <w:sz w:val="18"/>
                <w:szCs w:val="18"/>
              </w:rPr>
              <w:t xml:space="preserve"> (Colour Code)</w:t>
            </w:r>
          </w:p>
        </w:tc>
      </w:tr>
      <w:tr w:rsidR="00000D9C" w:rsidRPr="000E7BDD" w:rsidTr="00141F25">
        <w:trPr>
          <w:trHeight w:val="885"/>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2.1. Is there an effective communication system between the USAR team and its sponsor to ensure timely decision making with regards to deployment?</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2.2. Is the USAR team management included in the deployment process?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shd w:val="clear" w:color="auto" w:fill="C0C0C0"/>
            <w:tcMar>
              <w:top w:w="0" w:type="dxa"/>
              <w:left w:w="360" w:type="dxa"/>
              <w:bottom w:w="0" w:type="dxa"/>
              <w:right w:w="0" w:type="dxa"/>
            </w:tcMar>
          </w:tcPr>
          <w:p w:rsidR="00000D9C" w:rsidRPr="000E7BDD" w:rsidRDefault="00000D9C" w:rsidP="006679E7">
            <w:pPr>
              <w:rPr>
                <w:b/>
                <w:sz w:val="18"/>
                <w:szCs w:val="18"/>
              </w:rPr>
            </w:pPr>
            <w:r w:rsidRPr="000E7BDD">
              <w:rPr>
                <w:b/>
                <w:sz w:val="18"/>
                <w:szCs w:val="18"/>
              </w:rPr>
              <w:t>3. Virtual OSOCC</w:t>
            </w:r>
          </w:p>
        </w:tc>
        <w:tc>
          <w:tcPr>
            <w:tcW w:w="1701" w:type="dxa"/>
            <w:shd w:val="clear" w:color="auto" w:fill="C0C0C0"/>
            <w:noWrap/>
          </w:tcPr>
          <w:p w:rsidR="00000D9C" w:rsidRPr="000E7BDD" w:rsidRDefault="00000D9C" w:rsidP="006679E7">
            <w:pPr>
              <w:jc w:val="center"/>
              <w:rPr>
                <w:b/>
                <w:sz w:val="18"/>
                <w:szCs w:val="18"/>
              </w:rPr>
            </w:pPr>
            <w:r w:rsidRPr="000E7BDD">
              <w:rPr>
                <w:b/>
                <w:sz w:val="18"/>
                <w:szCs w:val="18"/>
              </w:rPr>
              <w:t xml:space="preserve">Assessment Method </w:t>
            </w:r>
            <w:r w:rsidRPr="000E7BDD">
              <w:rPr>
                <w:b/>
                <w:sz w:val="18"/>
                <w:szCs w:val="18"/>
              </w:rPr>
              <w:br/>
            </w:r>
          </w:p>
        </w:tc>
        <w:tc>
          <w:tcPr>
            <w:tcW w:w="1418" w:type="dxa"/>
            <w:shd w:val="clear" w:color="auto" w:fill="C0C0C0"/>
          </w:tcPr>
          <w:p w:rsidR="00000D9C" w:rsidRPr="000E7BDD" w:rsidRDefault="00000D9C" w:rsidP="006679E7">
            <w:pPr>
              <w:jc w:val="center"/>
              <w:rPr>
                <w:b/>
                <w:sz w:val="18"/>
                <w:szCs w:val="18"/>
              </w:rPr>
            </w:pPr>
            <w:r w:rsidRPr="000E7BDD">
              <w:rPr>
                <w:b/>
                <w:sz w:val="18"/>
                <w:szCs w:val="18"/>
              </w:rPr>
              <w:t>Remarks</w:t>
            </w:r>
          </w:p>
        </w:tc>
        <w:tc>
          <w:tcPr>
            <w:tcW w:w="1843" w:type="dxa"/>
            <w:shd w:val="clear" w:color="auto" w:fill="C0C0C0"/>
          </w:tcPr>
          <w:p w:rsidR="00000D9C" w:rsidRPr="000E7BDD" w:rsidRDefault="00000D9C" w:rsidP="006679E7">
            <w:pPr>
              <w:jc w:val="center"/>
              <w:rPr>
                <w:b/>
                <w:sz w:val="18"/>
                <w:szCs w:val="18"/>
              </w:rPr>
            </w:pPr>
            <w:r w:rsidRPr="000E7BDD">
              <w:rPr>
                <w:b/>
                <w:sz w:val="18"/>
                <w:szCs w:val="18"/>
              </w:rPr>
              <w:t>Y / NY</w:t>
            </w:r>
          </w:p>
          <w:p w:rsidR="00000D9C" w:rsidRPr="000E7BDD" w:rsidRDefault="00000D9C" w:rsidP="006679E7">
            <w:pPr>
              <w:jc w:val="center"/>
              <w:rPr>
                <w:b/>
                <w:sz w:val="18"/>
                <w:szCs w:val="18"/>
              </w:rPr>
            </w:pPr>
            <w:r w:rsidRPr="000E7BDD">
              <w:rPr>
                <w:b/>
                <w:sz w:val="18"/>
                <w:szCs w:val="18"/>
              </w:rPr>
              <w:t xml:space="preserve"> (Colour Code)</w:t>
            </w:r>
          </w:p>
        </w:tc>
      </w:tr>
      <w:tr w:rsidR="00000D9C" w:rsidRPr="000E7BDD" w:rsidTr="00141F25">
        <w:trPr>
          <w:trHeight w:val="285"/>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3.1 Is the team registered in the INSARAG Directory?</w:t>
            </w:r>
          </w:p>
        </w:tc>
        <w:tc>
          <w:tcPr>
            <w:tcW w:w="1701" w:type="dxa"/>
            <w:noWrap/>
            <w:vAlign w:val="bottom"/>
          </w:tcPr>
          <w:p w:rsidR="00000D9C" w:rsidRPr="000E7BDD" w:rsidRDefault="00000D9C" w:rsidP="006679E7">
            <w:pPr>
              <w:rPr>
                <w:sz w:val="18"/>
                <w:szCs w:val="18"/>
              </w:rPr>
            </w:pP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3.2. Are there assigned persons to receive and post information on the VO, including complete USAR team Fact Sheet on both the VO and in a hard copy format prior to departure?</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508"/>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3.3. Does the USAR team have the ability to access the VO during transit and while on mission in the affected country?</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shd w:val="clear" w:color="auto" w:fill="C0C0C0"/>
            <w:tcMar>
              <w:top w:w="0" w:type="dxa"/>
              <w:left w:w="360" w:type="dxa"/>
              <w:bottom w:w="0" w:type="dxa"/>
              <w:right w:w="0" w:type="dxa"/>
            </w:tcMar>
          </w:tcPr>
          <w:p w:rsidR="00000D9C" w:rsidRPr="000E7BDD" w:rsidRDefault="00000D9C" w:rsidP="006679E7">
            <w:pPr>
              <w:rPr>
                <w:b/>
                <w:sz w:val="18"/>
                <w:szCs w:val="18"/>
              </w:rPr>
            </w:pPr>
            <w:r w:rsidRPr="000E7BDD">
              <w:rPr>
                <w:b/>
                <w:sz w:val="18"/>
                <w:szCs w:val="18"/>
              </w:rPr>
              <w:t>4. Deployment Staffing Procedure</w:t>
            </w:r>
          </w:p>
        </w:tc>
        <w:tc>
          <w:tcPr>
            <w:tcW w:w="1701" w:type="dxa"/>
            <w:shd w:val="clear" w:color="auto" w:fill="CCCCCC"/>
            <w:noWrap/>
          </w:tcPr>
          <w:p w:rsidR="00000D9C" w:rsidRPr="000E7BDD" w:rsidRDefault="00000D9C" w:rsidP="006679E7">
            <w:pPr>
              <w:jc w:val="center"/>
              <w:rPr>
                <w:b/>
                <w:sz w:val="18"/>
                <w:szCs w:val="18"/>
              </w:rPr>
            </w:pPr>
            <w:r w:rsidRPr="000E7BDD">
              <w:rPr>
                <w:b/>
                <w:sz w:val="18"/>
                <w:szCs w:val="18"/>
              </w:rPr>
              <w:t xml:space="preserve">Assessment Method </w:t>
            </w:r>
            <w:r w:rsidRPr="000E7BDD">
              <w:rPr>
                <w:b/>
                <w:sz w:val="18"/>
                <w:szCs w:val="18"/>
              </w:rPr>
              <w:br/>
            </w:r>
          </w:p>
        </w:tc>
        <w:tc>
          <w:tcPr>
            <w:tcW w:w="1418" w:type="dxa"/>
            <w:shd w:val="clear" w:color="auto" w:fill="CCCCCC"/>
          </w:tcPr>
          <w:p w:rsidR="00000D9C" w:rsidRPr="000E7BDD" w:rsidRDefault="00000D9C" w:rsidP="006679E7">
            <w:pPr>
              <w:jc w:val="center"/>
              <w:rPr>
                <w:b/>
                <w:sz w:val="18"/>
                <w:szCs w:val="18"/>
              </w:rPr>
            </w:pPr>
            <w:r w:rsidRPr="000E7BDD">
              <w:rPr>
                <w:b/>
                <w:sz w:val="18"/>
                <w:szCs w:val="18"/>
              </w:rPr>
              <w:t>Remarks</w:t>
            </w:r>
          </w:p>
        </w:tc>
        <w:tc>
          <w:tcPr>
            <w:tcW w:w="1843" w:type="dxa"/>
            <w:shd w:val="clear" w:color="auto" w:fill="CCCCCC"/>
          </w:tcPr>
          <w:p w:rsidR="00000D9C" w:rsidRPr="000E7BDD" w:rsidRDefault="00000D9C" w:rsidP="006679E7">
            <w:pPr>
              <w:jc w:val="center"/>
              <w:rPr>
                <w:b/>
                <w:sz w:val="18"/>
                <w:szCs w:val="18"/>
              </w:rPr>
            </w:pPr>
            <w:r w:rsidRPr="000E7BDD">
              <w:rPr>
                <w:b/>
                <w:sz w:val="18"/>
                <w:szCs w:val="18"/>
              </w:rPr>
              <w:t>Y / NY</w:t>
            </w:r>
          </w:p>
          <w:p w:rsidR="00000D9C" w:rsidRPr="000E7BDD" w:rsidRDefault="00000D9C" w:rsidP="006679E7">
            <w:pPr>
              <w:jc w:val="center"/>
              <w:rPr>
                <w:b/>
                <w:sz w:val="18"/>
                <w:szCs w:val="18"/>
              </w:rPr>
            </w:pPr>
            <w:r w:rsidRPr="000E7BDD">
              <w:rPr>
                <w:b/>
                <w:sz w:val="18"/>
                <w:szCs w:val="18"/>
              </w:rPr>
              <w:t xml:space="preserve"> (Colour Code)</w:t>
            </w:r>
          </w:p>
        </w:tc>
      </w:tr>
      <w:tr w:rsidR="00000D9C" w:rsidRPr="000E7BDD" w:rsidTr="00141F25">
        <w:trPr>
          <w:trHeight w:val="285"/>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4.1. Is there a system to mobilise sufficient USAR team members for deployment including a system to fill staffing shortages in a timely manner?</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930"/>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4.2. Do the USAR team members undergo a medical screening process immediately prior to departure and is there a policy that allows for a team member to be replaced in a timely manner should they be deemed medically unfit for deployment?</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660"/>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4.3. Do the USAR team's search dogs undergo a veterinary screening process prior to departure?</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shd w:val="clear" w:color="auto" w:fill="C0C0C0"/>
            <w:tcMar>
              <w:top w:w="0" w:type="dxa"/>
              <w:left w:w="360" w:type="dxa"/>
              <w:bottom w:w="0" w:type="dxa"/>
              <w:right w:w="0" w:type="dxa"/>
            </w:tcMar>
          </w:tcPr>
          <w:p w:rsidR="00000D9C" w:rsidRPr="000E7BDD" w:rsidRDefault="00000D9C" w:rsidP="006679E7">
            <w:pPr>
              <w:rPr>
                <w:b/>
                <w:sz w:val="18"/>
                <w:szCs w:val="18"/>
              </w:rPr>
            </w:pPr>
            <w:r w:rsidRPr="000E7BDD">
              <w:rPr>
                <w:b/>
                <w:sz w:val="18"/>
                <w:szCs w:val="18"/>
              </w:rPr>
              <w:t>5. USAR Team Structure</w:t>
            </w:r>
          </w:p>
        </w:tc>
        <w:tc>
          <w:tcPr>
            <w:tcW w:w="1701" w:type="dxa"/>
            <w:shd w:val="clear" w:color="auto" w:fill="C0C0C0"/>
            <w:noWrap/>
          </w:tcPr>
          <w:p w:rsidR="00000D9C" w:rsidRPr="000E7BDD" w:rsidRDefault="00000D9C" w:rsidP="006679E7">
            <w:pPr>
              <w:jc w:val="center"/>
              <w:rPr>
                <w:b/>
                <w:sz w:val="18"/>
                <w:szCs w:val="18"/>
              </w:rPr>
            </w:pPr>
            <w:r w:rsidRPr="000E7BDD">
              <w:rPr>
                <w:b/>
                <w:sz w:val="18"/>
                <w:szCs w:val="18"/>
              </w:rPr>
              <w:t xml:space="preserve">Assessment Method </w:t>
            </w:r>
            <w:r w:rsidRPr="000E7BDD">
              <w:rPr>
                <w:b/>
                <w:sz w:val="18"/>
                <w:szCs w:val="18"/>
              </w:rPr>
              <w:br/>
            </w:r>
          </w:p>
        </w:tc>
        <w:tc>
          <w:tcPr>
            <w:tcW w:w="1418" w:type="dxa"/>
            <w:shd w:val="clear" w:color="auto" w:fill="C0C0C0"/>
          </w:tcPr>
          <w:p w:rsidR="00000D9C" w:rsidRPr="000E7BDD" w:rsidRDefault="00000D9C" w:rsidP="006679E7">
            <w:pPr>
              <w:jc w:val="center"/>
              <w:rPr>
                <w:b/>
                <w:sz w:val="18"/>
                <w:szCs w:val="18"/>
              </w:rPr>
            </w:pPr>
            <w:r w:rsidRPr="000E7BDD">
              <w:rPr>
                <w:b/>
                <w:sz w:val="18"/>
                <w:szCs w:val="18"/>
              </w:rPr>
              <w:t>Remarks</w:t>
            </w:r>
          </w:p>
        </w:tc>
        <w:tc>
          <w:tcPr>
            <w:tcW w:w="1843" w:type="dxa"/>
            <w:shd w:val="clear" w:color="auto" w:fill="C0C0C0"/>
          </w:tcPr>
          <w:p w:rsidR="00000D9C" w:rsidRPr="000E7BDD" w:rsidRDefault="00000D9C" w:rsidP="006679E7">
            <w:pPr>
              <w:jc w:val="center"/>
              <w:rPr>
                <w:b/>
                <w:sz w:val="18"/>
                <w:szCs w:val="18"/>
              </w:rPr>
            </w:pPr>
            <w:r w:rsidRPr="000E7BDD">
              <w:rPr>
                <w:b/>
                <w:sz w:val="18"/>
                <w:szCs w:val="18"/>
              </w:rPr>
              <w:t>Y / NY</w:t>
            </w:r>
          </w:p>
          <w:p w:rsidR="00000D9C" w:rsidRPr="000E7BDD" w:rsidRDefault="00000D9C" w:rsidP="006679E7">
            <w:pPr>
              <w:jc w:val="center"/>
              <w:rPr>
                <w:b/>
                <w:sz w:val="18"/>
                <w:szCs w:val="18"/>
              </w:rPr>
            </w:pPr>
            <w:r w:rsidRPr="000E7BDD">
              <w:rPr>
                <w:b/>
                <w:sz w:val="18"/>
                <w:szCs w:val="18"/>
              </w:rPr>
              <w:t xml:space="preserve"> (Colour Code)</w:t>
            </w:r>
          </w:p>
        </w:tc>
      </w:tr>
      <w:tr w:rsidR="00000D9C" w:rsidRPr="000E7BDD" w:rsidTr="00141F25">
        <w:trPr>
          <w:trHeight w:val="615"/>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5.1. Is the USAR team organisation structured in accordance with the INSARAG Guidelines with regards to:</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5.1.1.</w:t>
            </w:r>
            <w:r w:rsidR="007473A3" w:rsidRPr="000E7BDD">
              <w:rPr>
                <w:sz w:val="18"/>
                <w:szCs w:val="18"/>
              </w:rPr>
              <w:t xml:space="preserve"> </w:t>
            </w:r>
            <w:r w:rsidRPr="000E7BDD">
              <w:rPr>
                <w:sz w:val="18"/>
                <w:szCs w:val="18"/>
              </w:rPr>
              <w:t>Management</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lastRenderedPageBreak/>
              <w:t>5.1.2.</w:t>
            </w:r>
            <w:r w:rsidR="007473A3" w:rsidRPr="000E7BDD">
              <w:rPr>
                <w:sz w:val="18"/>
                <w:szCs w:val="18"/>
              </w:rPr>
              <w:t xml:space="preserve"> </w:t>
            </w:r>
            <w:r w:rsidRPr="000E7BDD">
              <w:rPr>
                <w:sz w:val="18"/>
                <w:szCs w:val="18"/>
              </w:rPr>
              <w:t>Logistics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5.1.3.</w:t>
            </w:r>
            <w:r w:rsidR="007473A3" w:rsidRPr="000E7BDD">
              <w:rPr>
                <w:sz w:val="18"/>
                <w:szCs w:val="18"/>
              </w:rPr>
              <w:t xml:space="preserve"> </w:t>
            </w:r>
            <w:r w:rsidRPr="000E7BDD">
              <w:rPr>
                <w:sz w:val="18"/>
                <w:szCs w:val="18"/>
              </w:rPr>
              <w:t>Search</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5.1.4.</w:t>
            </w:r>
            <w:r w:rsidR="007473A3" w:rsidRPr="000E7BDD">
              <w:rPr>
                <w:sz w:val="18"/>
                <w:szCs w:val="18"/>
              </w:rPr>
              <w:t xml:space="preserve"> </w:t>
            </w:r>
            <w:r w:rsidRPr="000E7BDD">
              <w:rPr>
                <w:sz w:val="18"/>
                <w:szCs w:val="18"/>
              </w:rPr>
              <w:t>Rescue</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5.1.5.</w:t>
            </w:r>
            <w:r w:rsidR="007473A3" w:rsidRPr="000E7BDD">
              <w:rPr>
                <w:sz w:val="18"/>
                <w:szCs w:val="18"/>
              </w:rPr>
              <w:t xml:space="preserve"> </w:t>
            </w:r>
            <w:r w:rsidRPr="000E7BDD">
              <w:rPr>
                <w:sz w:val="18"/>
                <w:szCs w:val="18"/>
              </w:rPr>
              <w:t>Medical</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1290"/>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5.2. Does the USAR team have sufficient personnel in its structure to work continuously in accordance with the INSARAG Guidelines? (Heavy USAR team 24 hrs operations for 10 days at 2 sites simultaneously; Medium USAR team 24 hrs operations / 7 days at 1 site)</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750"/>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5.3. Does the USAR team have the ability to be self-sufficient for the duration of deployment in accordance with the INSARAG guidelines?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shd w:val="clear" w:color="auto" w:fill="C0C0C0"/>
            <w:tcMar>
              <w:top w:w="0" w:type="dxa"/>
              <w:left w:w="360" w:type="dxa"/>
              <w:bottom w:w="0" w:type="dxa"/>
              <w:right w:w="0" w:type="dxa"/>
            </w:tcMar>
          </w:tcPr>
          <w:p w:rsidR="00000D9C" w:rsidRPr="000E7BDD" w:rsidRDefault="00000D9C" w:rsidP="006679E7">
            <w:pPr>
              <w:rPr>
                <w:b/>
                <w:sz w:val="18"/>
                <w:szCs w:val="18"/>
              </w:rPr>
            </w:pPr>
            <w:r w:rsidRPr="000E7BDD">
              <w:rPr>
                <w:b/>
                <w:sz w:val="18"/>
                <w:szCs w:val="18"/>
              </w:rPr>
              <w:t>6. Training</w:t>
            </w:r>
          </w:p>
        </w:tc>
        <w:tc>
          <w:tcPr>
            <w:tcW w:w="1701" w:type="dxa"/>
            <w:shd w:val="clear" w:color="auto" w:fill="C0C0C0"/>
            <w:noWrap/>
          </w:tcPr>
          <w:p w:rsidR="00000D9C" w:rsidRPr="000E7BDD" w:rsidRDefault="00000D9C" w:rsidP="006679E7">
            <w:pPr>
              <w:jc w:val="center"/>
              <w:rPr>
                <w:b/>
                <w:sz w:val="18"/>
                <w:szCs w:val="18"/>
              </w:rPr>
            </w:pPr>
            <w:r w:rsidRPr="000E7BDD">
              <w:rPr>
                <w:b/>
                <w:sz w:val="18"/>
                <w:szCs w:val="18"/>
              </w:rPr>
              <w:t xml:space="preserve">Assessment Method </w:t>
            </w:r>
            <w:r w:rsidRPr="000E7BDD">
              <w:rPr>
                <w:b/>
                <w:sz w:val="18"/>
                <w:szCs w:val="18"/>
              </w:rPr>
              <w:br/>
            </w:r>
          </w:p>
        </w:tc>
        <w:tc>
          <w:tcPr>
            <w:tcW w:w="1418" w:type="dxa"/>
            <w:shd w:val="clear" w:color="auto" w:fill="C0C0C0"/>
          </w:tcPr>
          <w:p w:rsidR="00000D9C" w:rsidRPr="000E7BDD" w:rsidRDefault="00000D9C" w:rsidP="006679E7">
            <w:pPr>
              <w:jc w:val="center"/>
              <w:rPr>
                <w:b/>
                <w:sz w:val="18"/>
                <w:szCs w:val="18"/>
              </w:rPr>
            </w:pPr>
            <w:r w:rsidRPr="000E7BDD">
              <w:rPr>
                <w:b/>
                <w:sz w:val="18"/>
                <w:szCs w:val="18"/>
              </w:rPr>
              <w:t>Remarks</w:t>
            </w:r>
          </w:p>
        </w:tc>
        <w:tc>
          <w:tcPr>
            <w:tcW w:w="1843" w:type="dxa"/>
            <w:shd w:val="clear" w:color="auto" w:fill="C0C0C0"/>
          </w:tcPr>
          <w:p w:rsidR="00000D9C" w:rsidRPr="000E7BDD" w:rsidRDefault="00000D9C" w:rsidP="006679E7">
            <w:pPr>
              <w:jc w:val="center"/>
              <w:rPr>
                <w:b/>
                <w:sz w:val="18"/>
                <w:szCs w:val="18"/>
              </w:rPr>
            </w:pPr>
            <w:r w:rsidRPr="000E7BDD">
              <w:rPr>
                <w:b/>
                <w:sz w:val="18"/>
                <w:szCs w:val="18"/>
              </w:rPr>
              <w:t>Y / NY</w:t>
            </w:r>
          </w:p>
          <w:p w:rsidR="00000D9C" w:rsidRPr="000E7BDD" w:rsidRDefault="00000D9C" w:rsidP="006679E7">
            <w:pPr>
              <w:jc w:val="center"/>
              <w:rPr>
                <w:b/>
                <w:sz w:val="18"/>
                <w:szCs w:val="18"/>
              </w:rPr>
            </w:pPr>
            <w:r w:rsidRPr="000E7BDD">
              <w:rPr>
                <w:b/>
                <w:sz w:val="18"/>
                <w:szCs w:val="18"/>
              </w:rPr>
              <w:t xml:space="preserve"> (Colour Code)</w:t>
            </w:r>
          </w:p>
        </w:tc>
      </w:tr>
      <w:tr w:rsidR="00000D9C" w:rsidRPr="000E7BDD" w:rsidTr="00141F25">
        <w:trPr>
          <w:trHeight w:val="660"/>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6.1. Does the USAR team have a training program that prepares and equips personnel to operate in an international environment including international, national and local USAR teams?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6.2. Does the USAR team appropriately interact with other USAR teams involved in the emergency? In, for instance the case of:</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jc w:val="center"/>
              <w:rPr>
                <w:b/>
                <w:sz w:val="18"/>
                <w:szCs w:val="18"/>
              </w:rPr>
            </w:pPr>
          </w:p>
        </w:tc>
        <w:tc>
          <w:tcPr>
            <w:tcW w:w="1843" w:type="dxa"/>
          </w:tcPr>
          <w:p w:rsidR="00000D9C" w:rsidRPr="000E7BDD" w:rsidRDefault="00000D9C" w:rsidP="006679E7">
            <w:pPr>
              <w:jc w:val="center"/>
              <w:rPr>
                <w:b/>
                <w:sz w:val="18"/>
                <w:szCs w:val="18"/>
              </w:rPr>
            </w:pPr>
          </w:p>
        </w:tc>
      </w:tr>
      <w:tr w:rsidR="00000D9C" w:rsidRPr="000E7BDD" w:rsidTr="00141F25">
        <w:trPr>
          <w:trHeight w:val="285"/>
        </w:trPr>
        <w:tc>
          <w:tcPr>
            <w:tcW w:w="5103" w:type="dxa"/>
            <w:gridSpan w:val="3"/>
            <w:tcMar>
              <w:top w:w="0" w:type="dxa"/>
              <w:left w:w="1620" w:type="dxa"/>
              <w:bottom w:w="0" w:type="dxa"/>
              <w:right w:w="0" w:type="dxa"/>
            </w:tcMar>
          </w:tcPr>
          <w:p w:rsidR="00000D9C" w:rsidRPr="000E7BDD" w:rsidRDefault="00000D9C" w:rsidP="006679E7">
            <w:pPr>
              <w:ind w:left="-592"/>
              <w:rPr>
                <w:sz w:val="18"/>
                <w:szCs w:val="18"/>
              </w:rPr>
            </w:pPr>
            <w:r w:rsidRPr="000E7BDD">
              <w:rPr>
                <w:sz w:val="18"/>
                <w:szCs w:val="18"/>
              </w:rPr>
              <w:t>6.2.1.</w:t>
            </w:r>
            <w:r w:rsidR="007473A3" w:rsidRPr="000E7BDD">
              <w:rPr>
                <w:sz w:val="18"/>
                <w:szCs w:val="18"/>
              </w:rPr>
              <w:t xml:space="preserve"> </w:t>
            </w:r>
            <w:r w:rsidRPr="000E7BDD">
              <w:rPr>
                <w:sz w:val="18"/>
                <w:szCs w:val="18"/>
              </w:rPr>
              <w:t>Other USAR teams offering help</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620" w:type="dxa"/>
              <w:bottom w:w="0" w:type="dxa"/>
              <w:right w:w="0" w:type="dxa"/>
            </w:tcMar>
          </w:tcPr>
          <w:p w:rsidR="00000D9C" w:rsidRPr="000E7BDD" w:rsidRDefault="00000D9C" w:rsidP="006679E7">
            <w:pPr>
              <w:ind w:left="-592"/>
              <w:rPr>
                <w:sz w:val="18"/>
                <w:szCs w:val="18"/>
              </w:rPr>
            </w:pPr>
            <w:r w:rsidRPr="000E7BDD">
              <w:rPr>
                <w:sz w:val="18"/>
                <w:szCs w:val="18"/>
              </w:rPr>
              <w:t>6.2.2.</w:t>
            </w:r>
            <w:r w:rsidR="007473A3" w:rsidRPr="000E7BDD">
              <w:rPr>
                <w:sz w:val="18"/>
                <w:szCs w:val="18"/>
              </w:rPr>
              <w:t xml:space="preserve"> </w:t>
            </w:r>
            <w:r w:rsidRPr="000E7BDD">
              <w:rPr>
                <w:sz w:val="18"/>
                <w:szCs w:val="18"/>
              </w:rPr>
              <w:t>Other USAR teams requesting some specialised equipment</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620" w:type="dxa"/>
              <w:bottom w:w="0" w:type="dxa"/>
              <w:right w:w="0" w:type="dxa"/>
            </w:tcMar>
          </w:tcPr>
          <w:p w:rsidR="00000D9C" w:rsidRPr="000E7BDD" w:rsidRDefault="00000D9C" w:rsidP="006679E7">
            <w:pPr>
              <w:ind w:left="-592"/>
              <w:rPr>
                <w:sz w:val="18"/>
                <w:szCs w:val="18"/>
              </w:rPr>
            </w:pPr>
            <w:r w:rsidRPr="000E7BDD">
              <w:rPr>
                <w:sz w:val="18"/>
                <w:szCs w:val="18"/>
              </w:rPr>
              <w:t>6.2.3.</w:t>
            </w:r>
            <w:r w:rsidR="007473A3" w:rsidRPr="000E7BDD">
              <w:rPr>
                <w:sz w:val="18"/>
                <w:szCs w:val="18"/>
              </w:rPr>
              <w:t xml:space="preserve"> </w:t>
            </w:r>
            <w:r w:rsidRPr="000E7BDD">
              <w:rPr>
                <w:sz w:val="18"/>
                <w:szCs w:val="18"/>
              </w:rPr>
              <w:t xml:space="preserve">Other USAR teams requesting a part of the team to help them so that the team must be divided and work side by side with that team. </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523"/>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6.3. Has the team trained sufficient personnel to perform RDC and OSOCC functions?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600"/>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6.4. Is there a continuous skills maintenance program commensurate with the classification level?</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635"/>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6.5. Are USAR team and personnel training records updated and maintained regularly?</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960"/>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6.6. Does the USAR team have a training program that prepares and equips USAR team search dogs to operate in an international environment?</w:t>
            </w:r>
          </w:p>
        </w:tc>
        <w:tc>
          <w:tcPr>
            <w:tcW w:w="1701" w:type="dxa"/>
            <w:noWrap/>
            <w:vAlign w:val="bottom"/>
          </w:tcPr>
          <w:p w:rsidR="00000D9C" w:rsidRPr="000E7BDD" w:rsidRDefault="00000D9C" w:rsidP="006679E7">
            <w:pPr>
              <w:jc w:val="cente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shd w:val="clear" w:color="auto" w:fill="C0C0C0"/>
            <w:tcMar>
              <w:top w:w="0" w:type="dxa"/>
              <w:left w:w="360" w:type="dxa"/>
              <w:bottom w:w="0" w:type="dxa"/>
              <w:right w:w="0" w:type="dxa"/>
            </w:tcMar>
          </w:tcPr>
          <w:p w:rsidR="00000D9C" w:rsidRPr="000E7BDD" w:rsidRDefault="00000D9C" w:rsidP="006679E7">
            <w:pPr>
              <w:rPr>
                <w:b/>
                <w:sz w:val="18"/>
                <w:szCs w:val="18"/>
              </w:rPr>
            </w:pPr>
            <w:r w:rsidRPr="000E7BDD">
              <w:rPr>
                <w:b/>
                <w:sz w:val="18"/>
                <w:szCs w:val="18"/>
              </w:rPr>
              <w:t>7. Communications and Technology</w:t>
            </w:r>
          </w:p>
        </w:tc>
        <w:tc>
          <w:tcPr>
            <w:tcW w:w="1701" w:type="dxa"/>
            <w:shd w:val="clear" w:color="auto" w:fill="C0C0C0"/>
            <w:noWrap/>
          </w:tcPr>
          <w:p w:rsidR="00000D9C" w:rsidRPr="000E7BDD" w:rsidRDefault="00000D9C" w:rsidP="006679E7">
            <w:pPr>
              <w:jc w:val="center"/>
              <w:rPr>
                <w:b/>
                <w:sz w:val="18"/>
                <w:szCs w:val="18"/>
              </w:rPr>
            </w:pPr>
            <w:r w:rsidRPr="000E7BDD">
              <w:rPr>
                <w:b/>
                <w:sz w:val="18"/>
                <w:szCs w:val="18"/>
              </w:rPr>
              <w:t xml:space="preserve">Assessment Method </w:t>
            </w:r>
            <w:r w:rsidRPr="000E7BDD">
              <w:rPr>
                <w:b/>
                <w:sz w:val="18"/>
                <w:szCs w:val="18"/>
              </w:rPr>
              <w:br/>
            </w:r>
          </w:p>
        </w:tc>
        <w:tc>
          <w:tcPr>
            <w:tcW w:w="1418" w:type="dxa"/>
            <w:shd w:val="clear" w:color="auto" w:fill="C0C0C0"/>
          </w:tcPr>
          <w:p w:rsidR="00000D9C" w:rsidRPr="000E7BDD" w:rsidRDefault="00000D9C" w:rsidP="006679E7">
            <w:pPr>
              <w:jc w:val="center"/>
              <w:rPr>
                <w:b/>
                <w:sz w:val="18"/>
                <w:szCs w:val="18"/>
              </w:rPr>
            </w:pPr>
            <w:r w:rsidRPr="000E7BDD">
              <w:rPr>
                <w:b/>
                <w:sz w:val="18"/>
                <w:szCs w:val="18"/>
              </w:rPr>
              <w:t>Remarks</w:t>
            </w:r>
          </w:p>
        </w:tc>
        <w:tc>
          <w:tcPr>
            <w:tcW w:w="1843" w:type="dxa"/>
            <w:shd w:val="clear" w:color="auto" w:fill="C0C0C0"/>
          </w:tcPr>
          <w:p w:rsidR="00000D9C" w:rsidRPr="000E7BDD" w:rsidRDefault="00000D9C" w:rsidP="006679E7">
            <w:pPr>
              <w:jc w:val="center"/>
              <w:rPr>
                <w:b/>
                <w:sz w:val="18"/>
                <w:szCs w:val="18"/>
              </w:rPr>
            </w:pPr>
            <w:r w:rsidRPr="000E7BDD">
              <w:rPr>
                <w:b/>
                <w:sz w:val="18"/>
                <w:szCs w:val="18"/>
              </w:rPr>
              <w:t>Y / NY</w:t>
            </w:r>
          </w:p>
          <w:p w:rsidR="00000D9C" w:rsidRPr="000E7BDD" w:rsidRDefault="00000D9C" w:rsidP="006679E7">
            <w:pPr>
              <w:jc w:val="center"/>
              <w:rPr>
                <w:b/>
                <w:sz w:val="18"/>
                <w:szCs w:val="18"/>
              </w:rPr>
            </w:pPr>
            <w:r w:rsidRPr="000E7BDD">
              <w:rPr>
                <w:b/>
                <w:sz w:val="18"/>
                <w:szCs w:val="18"/>
              </w:rPr>
              <w:t xml:space="preserve"> (Colour Code)</w:t>
            </w:r>
          </w:p>
        </w:tc>
      </w:tr>
      <w:tr w:rsidR="00000D9C" w:rsidRPr="000E7BDD" w:rsidTr="00141F25">
        <w:trPr>
          <w:trHeight w:val="285"/>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7.1.</w:t>
            </w:r>
            <w:r w:rsidR="007473A3" w:rsidRPr="000E7BDD">
              <w:rPr>
                <w:sz w:val="18"/>
                <w:szCs w:val="18"/>
              </w:rPr>
              <w:t xml:space="preserve"> </w:t>
            </w:r>
            <w:r w:rsidRPr="000E7BDD">
              <w:rPr>
                <w:sz w:val="18"/>
                <w:szCs w:val="18"/>
              </w:rPr>
              <w:t>Does the USAR team have the ability to communicate:</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7.1.1.</w:t>
            </w:r>
            <w:r w:rsidR="007473A3" w:rsidRPr="000E7BDD">
              <w:rPr>
                <w:sz w:val="18"/>
                <w:szCs w:val="18"/>
              </w:rPr>
              <w:t xml:space="preserve"> </w:t>
            </w:r>
            <w:r w:rsidRPr="000E7BDD">
              <w:rPr>
                <w:sz w:val="18"/>
                <w:szCs w:val="18"/>
              </w:rPr>
              <w:t>Internally</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7.1.2.</w:t>
            </w:r>
            <w:r w:rsidR="007473A3" w:rsidRPr="000E7BDD">
              <w:rPr>
                <w:sz w:val="18"/>
                <w:szCs w:val="18"/>
              </w:rPr>
              <w:t xml:space="preserve"> </w:t>
            </w:r>
            <w:r w:rsidRPr="000E7BDD">
              <w:rPr>
                <w:sz w:val="18"/>
                <w:szCs w:val="18"/>
              </w:rPr>
              <w:t>Externally</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lastRenderedPageBreak/>
              <w:t>7.1.3.</w:t>
            </w:r>
            <w:r w:rsidR="007473A3" w:rsidRPr="000E7BDD">
              <w:rPr>
                <w:sz w:val="18"/>
                <w:szCs w:val="18"/>
              </w:rPr>
              <w:t xml:space="preserve"> </w:t>
            </w:r>
            <w:r w:rsidRPr="000E7BDD">
              <w:rPr>
                <w:sz w:val="18"/>
                <w:szCs w:val="18"/>
              </w:rPr>
              <w:t>Internationally</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cantSplit/>
          <w:trHeight w:val="580"/>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7.2. Does the USAR team use GPS technology?</w:t>
            </w:r>
          </w:p>
        </w:tc>
        <w:tc>
          <w:tcPr>
            <w:tcW w:w="1701" w:type="dxa"/>
            <w:noWrap/>
            <w:vAlign w:val="bottom"/>
          </w:tcPr>
          <w:p w:rsidR="00000D9C" w:rsidRPr="000E7BDD" w:rsidRDefault="00000D9C" w:rsidP="006679E7">
            <w:pPr>
              <w:rPr>
                <w:sz w:val="18"/>
                <w:szCs w:val="18"/>
              </w:rPr>
            </w:pP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shd w:val="clear" w:color="auto" w:fill="C0C0C0"/>
            <w:tcMar>
              <w:top w:w="0" w:type="dxa"/>
              <w:left w:w="360" w:type="dxa"/>
              <w:bottom w:w="0" w:type="dxa"/>
              <w:right w:w="0" w:type="dxa"/>
            </w:tcMar>
          </w:tcPr>
          <w:p w:rsidR="00000D9C" w:rsidRPr="000E7BDD" w:rsidRDefault="00000D9C" w:rsidP="006679E7">
            <w:pPr>
              <w:rPr>
                <w:b/>
                <w:sz w:val="18"/>
                <w:szCs w:val="18"/>
              </w:rPr>
            </w:pPr>
            <w:r w:rsidRPr="000E7BDD">
              <w:rPr>
                <w:b/>
                <w:sz w:val="18"/>
                <w:szCs w:val="18"/>
              </w:rPr>
              <w:t>8. Documentation</w:t>
            </w:r>
          </w:p>
        </w:tc>
        <w:tc>
          <w:tcPr>
            <w:tcW w:w="1701" w:type="dxa"/>
            <w:shd w:val="clear" w:color="auto" w:fill="C0C0C0"/>
            <w:noWrap/>
          </w:tcPr>
          <w:p w:rsidR="00000D9C" w:rsidRPr="000E7BDD" w:rsidRDefault="00000D9C" w:rsidP="006679E7">
            <w:pPr>
              <w:jc w:val="center"/>
              <w:rPr>
                <w:b/>
                <w:sz w:val="18"/>
                <w:szCs w:val="18"/>
              </w:rPr>
            </w:pPr>
            <w:r w:rsidRPr="000E7BDD">
              <w:rPr>
                <w:b/>
                <w:sz w:val="18"/>
                <w:szCs w:val="18"/>
              </w:rPr>
              <w:t xml:space="preserve">Assessment Method </w:t>
            </w:r>
            <w:r w:rsidRPr="000E7BDD">
              <w:rPr>
                <w:b/>
                <w:sz w:val="18"/>
                <w:szCs w:val="18"/>
              </w:rPr>
              <w:br/>
            </w:r>
          </w:p>
        </w:tc>
        <w:tc>
          <w:tcPr>
            <w:tcW w:w="1418" w:type="dxa"/>
            <w:shd w:val="clear" w:color="auto" w:fill="C0C0C0"/>
          </w:tcPr>
          <w:p w:rsidR="00000D9C" w:rsidRPr="000E7BDD" w:rsidRDefault="00000D9C" w:rsidP="006679E7">
            <w:pPr>
              <w:jc w:val="center"/>
              <w:rPr>
                <w:b/>
                <w:sz w:val="18"/>
                <w:szCs w:val="18"/>
              </w:rPr>
            </w:pPr>
            <w:r w:rsidRPr="000E7BDD">
              <w:rPr>
                <w:b/>
                <w:sz w:val="18"/>
                <w:szCs w:val="18"/>
              </w:rPr>
              <w:t>Remarks</w:t>
            </w:r>
          </w:p>
        </w:tc>
        <w:tc>
          <w:tcPr>
            <w:tcW w:w="1843" w:type="dxa"/>
            <w:shd w:val="clear" w:color="auto" w:fill="C0C0C0"/>
          </w:tcPr>
          <w:p w:rsidR="00000D9C" w:rsidRPr="000E7BDD" w:rsidRDefault="00000D9C" w:rsidP="006679E7">
            <w:pPr>
              <w:jc w:val="center"/>
              <w:rPr>
                <w:b/>
                <w:sz w:val="18"/>
                <w:szCs w:val="18"/>
              </w:rPr>
            </w:pPr>
            <w:r w:rsidRPr="000E7BDD">
              <w:rPr>
                <w:b/>
                <w:sz w:val="18"/>
                <w:szCs w:val="18"/>
              </w:rPr>
              <w:t>Y / NY</w:t>
            </w:r>
          </w:p>
          <w:p w:rsidR="00000D9C" w:rsidRPr="000E7BDD" w:rsidRDefault="00000D9C" w:rsidP="006679E7">
            <w:pPr>
              <w:jc w:val="center"/>
              <w:rPr>
                <w:b/>
                <w:sz w:val="18"/>
                <w:szCs w:val="18"/>
              </w:rPr>
            </w:pPr>
            <w:r w:rsidRPr="000E7BDD">
              <w:rPr>
                <w:b/>
                <w:sz w:val="18"/>
                <w:szCs w:val="18"/>
              </w:rPr>
              <w:t xml:space="preserve"> (Colour Code)</w:t>
            </w:r>
          </w:p>
        </w:tc>
      </w:tr>
      <w:tr w:rsidR="00000D9C" w:rsidRPr="000E7BDD" w:rsidTr="00141F25">
        <w:trPr>
          <w:trHeight w:val="285"/>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8.1. Is there a system in place to ensure all USAR team members have the following personal travel documentation:</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360"/>
        </w:trPr>
        <w:tc>
          <w:tcPr>
            <w:tcW w:w="5103" w:type="dxa"/>
            <w:gridSpan w:val="3"/>
            <w:tcMar>
              <w:top w:w="0" w:type="dxa"/>
              <w:left w:w="1440" w:type="dxa"/>
              <w:bottom w:w="0" w:type="dxa"/>
              <w:right w:w="0" w:type="dxa"/>
            </w:tcMar>
          </w:tcPr>
          <w:p w:rsidR="00000D9C" w:rsidRPr="000E7BDD" w:rsidRDefault="00000D9C" w:rsidP="006679E7">
            <w:pPr>
              <w:ind w:left="-412"/>
              <w:rPr>
                <w:sz w:val="18"/>
                <w:szCs w:val="18"/>
              </w:rPr>
            </w:pPr>
            <w:r w:rsidRPr="000E7BDD">
              <w:rPr>
                <w:sz w:val="18"/>
                <w:szCs w:val="18"/>
              </w:rPr>
              <w:t>8.1.1.</w:t>
            </w:r>
            <w:r w:rsidR="007473A3" w:rsidRPr="000E7BDD">
              <w:rPr>
                <w:sz w:val="18"/>
                <w:szCs w:val="18"/>
              </w:rPr>
              <w:t xml:space="preserve"> </w:t>
            </w:r>
            <w:r w:rsidRPr="000E7BDD">
              <w:rPr>
                <w:sz w:val="18"/>
                <w:szCs w:val="18"/>
              </w:rPr>
              <w:t>Passport with a minimum of 6 months validity and 2 blank pages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ind w:left="-52"/>
              <w:rPr>
                <w:sz w:val="18"/>
                <w:szCs w:val="18"/>
              </w:rPr>
            </w:pPr>
            <w:r w:rsidRPr="000E7BDD">
              <w:rPr>
                <w:sz w:val="18"/>
                <w:szCs w:val="18"/>
              </w:rPr>
              <w:t>8.1.2.</w:t>
            </w:r>
            <w:r w:rsidR="007473A3" w:rsidRPr="000E7BDD">
              <w:rPr>
                <w:sz w:val="18"/>
                <w:szCs w:val="18"/>
              </w:rPr>
              <w:t xml:space="preserve"> </w:t>
            </w:r>
            <w:r w:rsidRPr="000E7BDD">
              <w:rPr>
                <w:sz w:val="18"/>
                <w:szCs w:val="18"/>
              </w:rPr>
              <w:t>Visa( did the team check if one is needed)</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ind w:left="-52"/>
              <w:rPr>
                <w:sz w:val="18"/>
                <w:szCs w:val="18"/>
              </w:rPr>
            </w:pPr>
            <w:r w:rsidRPr="000E7BDD">
              <w:rPr>
                <w:sz w:val="18"/>
                <w:szCs w:val="18"/>
              </w:rPr>
              <w:t>8.1.3.</w:t>
            </w:r>
            <w:r w:rsidR="007473A3" w:rsidRPr="000E7BDD">
              <w:rPr>
                <w:sz w:val="18"/>
                <w:szCs w:val="18"/>
              </w:rPr>
              <w:t xml:space="preserve"> </w:t>
            </w:r>
            <w:r w:rsidRPr="000E7BDD">
              <w:rPr>
                <w:sz w:val="18"/>
                <w:szCs w:val="18"/>
              </w:rPr>
              <w:t>Passport photos x 6</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ind w:left="-52"/>
              <w:rPr>
                <w:sz w:val="18"/>
                <w:szCs w:val="18"/>
              </w:rPr>
            </w:pPr>
            <w:r w:rsidRPr="000E7BDD">
              <w:rPr>
                <w:sz w:val="18"/>
                <w:szCs w:val="18"/>
              </w:rPr>
              <w:t>8.1.4.</w:t>
            </w:r>
            <w:r w:rsidR="007473A3" w:rsidRPr="000E7BDD">
              <w:rPr>
                <w:sz w:val="18"/>
                <w:szCs w:val="18"/>
              </w:rPr>
              <w:t xml:space="preserve"> </w:t>
            </w:r>
            <w:r w:rsidRPr="000E7BDD">
              <w:rPr>
                <w:sz w:val="18"/>
                <w:szCs w:val="18"/>
              </w:rPr>
              <w:t>Photocopies of Passport x 4</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440" w:type="dxa"/>
              <w:bottom w:w="0" w:type="dxa"/>
              <w:right w:w="0" w:type="dxa"/>
            </w:tcMar>
          </w:tcPr>
          <w:p w:rsidR="00000D9C" w:rsidRPr="000E7BDD" w:rsidRDefault="00000D9C" w:rsidP="006679E7">
            <w:pPr>
              <w:ind w:left="-412"/>
              <w:rPr>
                <w:sz w:val="18"/>
                <w:szCs w:val="18"/>
              </w:rPr>
            </w:pPr>
            <w:r w:rsidRPr="000E7BDD">
              <w:rPr>
                <w:sz w:val="18"/>
                <w:szCs w:val="18"/>
              </w:rPr>
              <w:t>8.1.5.</w:t>
            </w:r>
            <w:r w:rsidR="007473A3" w:rsidRPr="000E7BDD">
              <w:rPr>
                <w:sz w:val="18"/>
                <w:szCs w:val="18"/>
              </w:rPr>
              <w:t xml:space="preserve"> </w:t>
            </w:r>
            <w:r w:rsidRPr="000E7BDD">
              <w:rPr>
                <w:sz w:val="18"/>
                <w:szCs w:val="18"/>
              </w:rPr>
              <w:t>Record of inoculations/vaccinations required for international travel</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260" w:type="dxa"/>
              <w:bottom w:w="0" w:type="dxa"/>
              <w:right w:w="0" w:type="dxa"/>
            </w:tcMar>
          </w:tcPr>
          <w:p w:rsidR="00000D9C" w:rsidRPr="000E7BDD" w:rsidRDefault="00000D9C" w:rsidP="006679E7">
            <w:pPr>
              <w:ind w:left="-232"/>
              <w:rPr>
                <w:sz w:val="18"/>
                <w:szCs w:val="18"/>
              </w:rPr>
            </w:pPr>
            <w:r w:rsidRPr="000E7BDD">
              <w:rPr>
                <w:sz w:val="18"/>
                <w:szCs w:val="18"/>
              </w:rPr>
              <w:t>8.1.6.</w:t>
            </w:r>
            <w:r w:rsidR="007473A3" w:rsidRPr="000E7BDD">
              <w:rPr>
                <w:sz w:val="18"/>
                <w:szCs w:val="18"/>
              </w:rPr>
              <w:t xml:space="preserve"> </w:t>
            </w:r>
            <w:r w:rsidRPr="000E7BDD">
              <w:rPr>
                <w:sz w:val="18"/>
                <w:szCs w:val="18"/>
              </w:rPr>
              <w:t xml:space="preserve">Copies of valid documentation to support right to clinical practice in home country of medical personnel in the team </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ind w:left="-52"/>
              <w:rPr>
                <w:sz w:val="18"/>
                <w:szCs w:val="18"/>
              </w:rPr>
            </w:pPr>
            <w:r w:rsidRPr="000E7BDD">
              <w:rPr>
                <w:sz w:val="18"/>
                <w:szCs w:val="18"/>
              </w:rPr>
              <w:t>8.1.7.</w:t>
            </w:r>
            <w:r w:rsidR="007473A3" w:rsidRPr="000E7BDD">
              <w:rPr>
                <w:sz w:val="18"/>
                <w:szCs w:val="18"/>
              </w:rPr>
              <w:t xml:space="preserve"> </w:t>
            </w:r>
            <w:r w:rsidRPr="000E7BDD">
              <w:rPr>
                <w:sz w:val="18"/>
                <w:szCs w:val="18"/>
              </w:rPr>
              <w:t>Copies of valid Search Dog Health Certificates / microchip record</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8.2. Does the USAR team management have the following team documentation:</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8.2.1.</w:t>
            </w:r>
            <w:r w:rsidR="007473A3" w:rsidRPr="000E7BDD">
              <w:rPr>
                <w:sz w:val="18"/>
                <w:szCs w:val="18"/>
              </w:rPr>
              <w:t xml:space="preserve"> </w:t>
            </w:r>
            <w:r w:rsidRPr="000E7BDD">
              <w:rPr>
                <w:sz w:val="18"/>
                <w:szCs w:val="18"/>
              </w:rPr>
              <w:t>USAR team Personnel Manifest (if travelling by airplane)</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8.2.2.</w:t>
            </w:r>
            <w:r w:rsidR="007473A3" w:rsidRPr="000E7BDD">
              <w:rPr>
                <w:sz w:val="18"/>
                <w:szCs w:val="18"/>
              </w:rPr>
              <w:t xml:space="preserve"> </w:t>
            </w:r>
            <w:r w:rsidRPr="000E7BDD">
              <w:rPr>
                <w:sz w:val="18"/>
                <w:szCs w:val="18"/>
              </w:rPr>
              <w:t>USAR team Fact Sheet</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8.2.3.</w:t>
            </w:r>
            <w:r w:rsidR="007473A3" w:rsidRPr="000E7BDD">
              <w:rPr>
                <w:sz w:val="18"/>
                <w:szCs w:val="18"/>
              </w:rPr>
              <w:t xml:space="preserve"> </w:t>
            </w:r>
            <w:r w:rsidRPr="000E7BDD">
              <w:rPr>
                <w:sz w:val="18"/>
                <w:szCs w:val="18"/>
              </w:rPr>
              <w:t>Emergency contacts details of USAR team members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8.2.4.</w:t>
            </w:r>
            <w:r w:rsidR="007473A3" w:rsidRPr="000E7BDD">
              <w:rPr>
                <w:sz w:val="18"/>
                <w:szCs w:val="18"/>
              </w:rPr>
              <w:t xml:space="preserve"> </w:t>
            </w:r>
            <w:r w:rsidRPr="000E7BDD">
              <w:rPr>
                <w:sz w:val="18"/>
                <w:szCs w:val="18"/>
              </w:rPr>
              <w:t>Equipment Manifest including communications equipment</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8.2.5.</w:t>
            </w:r>
            <w:r w:rsidR="007473A3" w:rsidRPr="000E7BDD">
              <w:rPr>
                <w:sz w:val="18"/>
                <w:szCs w:val="18"/>
              </w:rPr>
              <w:t xml:space="preserve"> </w:t>
            </w:r>
            <w:r w:rsidRPr="000E7BDD">
              <w:rPr>
                <w:sz w:val="18"/>
                <w:szCs w:val="18"/>
              </w:rPr>
              <w:t>Shippers Declarations of Hazardous Goods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8.2.6.</w:t>
            </w:r>
            <w:r w:rsidR="007473A3" w:rsidRPr="000E7BDD">
              <w:rPr>
                <w:sz w:val="18"/>
                <w:szCs w:val="18"/>
              </w:rPr>
              <w:t xml:space="preserve"> </w:t>
            </w:r>
            <w:r w:rsidRPr="000E7BDD">
              <w:rPr>
                <w:sz w:val="18"/>
                <w:szCs w:val="18"/>
              </w:rPr>
              <w:t>Manifest of Controlled Substances (e.g. medications)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8.3. Does the USAR team have standard procedures covering the following:</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8.3.1.</w:t>
            </w:r>
            <w:r w:rsidR="007473A3" w:rsidRPr="000E7BDD">
              <w:rPr>
                <w:sz w:val="18"/>
                <w:szCs w:val="18"/>
              </w:rPr>
              <w:t xml:space="preserve"> </w:t>
            </w:r>
            <w:r w:rsidRPr="000E7BDD">
              <w:rPr>
                <w:sz w:val="18"/>
                <w:szCs w:val="18"/>
              </w:rPr>
              <w:t>Communications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8.3.2.</w:t>
            </w:r>
            <w:r w:rsidR="007473A3" w:rsidRPr="000E7BDD">
              <w:rPr>
                <w:sz w:val="18"/>
                <w:szCs w:val="18"/>
              </w:rPr>
              <w:t xml:space="preserve"> </w:t>
            </w:r>
            <w:r w:rsidRPr="000E7BDD">
              <w:rPr>
                <w:sz w:val="18"/>
                <w:szCs w:val="18"/>
              </w:rPr>
              <w:t>Emergency evacuation</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8.3.3.</w:t>
            </w:r>
            <w:r w:rsidR="007473A3" w:rsidRPr="000E7BDD">
              <w:rPr>
                <w:sz w:val="18"/>
                <w:szCs w:val="18"/>
              </w:rPr>
              <w:t xml:space="preserve"> </w:t>
            </w:r>
            <w:r w:rsidRPr="000E7BDD">
              <w:rPr>
                <w:sz w:val="18"/>
                <w:szCs w:val="18"/>
              </w:rPr>
              <w:t>Emergency medical evacuation &amp; repatriation</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8.3.4.</w:t>
            </w:r>
            <w:r w:rsidR="007473A3" w:rsidRPr="000E7BDD">
              <w:rPr>
                <w:sz w:val="18"/>
                <w:szCs w:val="18"/>
              </w:rPr>
              <w:t xml:space="preserve"> </w:t>
            </w:r>
            <w:r w:rsidRPr="000E7BDD">
              <w:rPr>
                <w:sz w:val="18"/>
                <w:szCs w:val="18"/>
              </w:rPr>
              <w:t>Operations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8.3.5.</w:t>
            </w:r>
            <w:r w:rsidR="007473A3" w:rsidRPr="000E7BDD">
              <w:rPr>
                <w:sz w:val="18"/>
                <w:szCs w:val="18"/>
              </w:rPr>
              <w:t xml:space="preserve"> </w:t>
            </w:r>
            <w:r w:rsidRPr="000E7BDD">
              <w:rPr>
                <w:sz w:val="18"/>
                <w:szCs w:val="18"/>
              </w:rPr>
              <w:t>Safety and security</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8.3.6.</w:t>
            </w:r>
            <w:r w:rsidR="007473A3" w:rsidRPr="000E7BDD">
              <w:rPr>
                <w:sz w:val="18"/>
                <w:szCs w:val="18"/>
              </w:rPr>
              <w:t xml:space="preserve"> </w:t>
            </w:r>
            <w:r w:rsidRPr="000E7BDD">
              <w:rPr>
                <w:sz w:val="18"/>
                <w:szCs w:val="18"/>
              </w:rPr>
              <w:t>Logistics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lastRenderedPageBreak/>
              <w:t>8.3.7.</w:t>
            </w:r>
            <w:r w:rsidR="007473A3" w:rsidRPr="000E7BDD">
              <w:rPr>
                <w:sz w:val="18"/>
                <w:szCs w:val="18"/>
              </w:rPr>
              <w:t xml:space="preserve"> </w:t>
            </w:r>
            <w:r w:rsidRPr="000E7BDD">
              <w:rPr>
                <w:sz w:val="18"/>
                <w:szCs w:val="18"/>
              </w:rPr>
              <w:t>Transportation</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shd w:val="clear" w:color="auto" w:fill="C0C0C0"/>
          </w:tcPr>
          <w:p w:rsidR="00000D9C" w:rsidRPr="000E7BDD" w:rsidRDefault="00000D9C" w:rsidP="006679E7">
            <w:pPr>
              <w:rPr>
                <w:b/>
                <w:sz w:val="18"/>
                <w:szCs w:val="18"/>
              </w:rPr>
            </w:pPr>
            <w:r w:rsidRPr="000E7BDD">
              <w:rPr>
                <w:b/>
                <w:sz w:val="18"/>
                <w:szCs w:val="18"/>
              </w:rPr>
              <w:t xml:space="preserve">Mobilisation and Arrival in Affected Country </w:t>
            </w:r>
          </w:p>
        </w:tc>
        <w:tc>
          <w:tcPr>
            <w:tcW w:w="1701" w:type="dxa"/>
            <w:shd w:val="clear" w:color="auto" w:fill="C0C0C0"/>
            <w:noWrap/>
          </w:tcPr>
          <w:p w:rsidR="00000D9C" w:rsidRPr="000E7BDD" w:rsidRDefault="00000D9C" w:rsidP="006679E7">
            <w:pPr>
              <w:jc w:val="center"/>
              <w:rPr>
                <w:b/>
                <w:sz w:val="18"/>
                <w:szCs w:val="18"/>
              </w:rPr>
            </w:pPr>
            <w:r w:rsidRPr="000E7BDD">
              <w:rPr>
                <w:b/>
                <w:sz w:val="18"/>
                <w:szCs w:val="18"/>
              </w:rPr>
              <w:t xml:space="preserve">Assessment Method </w:t>
            </w:r>
            <w:r w:rsidRPr="000E7BDD">
              <w:rPr>
                <w:b/>
                <w:sz w:val="18"/>
                <w:szCs w:val="18"/>
              </w:rPr>
              <w:br/>
            </w:r>
          </w:p>
        </w:tc>
        <w:tc>
          <w:tcPr>
            <w:tcW w:w="1418" w:type="dxa"/>
            <w:shd w:val="clear" w:color="auto" w:fill="C0C0C0"/>
          </w:tcPr>
          <w:p w:rsidR="00000D9C" w:rsidRPr="000E7BDD" w:rsidRDefault="00000D9C" w:rsidP="006679E7">
            <w:pPr>
              <w:jc w:val="center"/>
              <w:rPr>
                <w:b/>
                <w:sz w:val="18"/>
                <w:szCs w:val="18"/>
              </w:rPr>
            </w:pPr>
            <w:r w:rsidRPr="000E7BDD">
              <w:rPr>
                <w:b/>
                <w:sz w:val="18"/>
                <w:szCs w:val="18"/>
              </w:rPr>
              <w:t>Remarks</w:t>
            </w:r>
          </w:p>
        </w:tc>
        <w:tc>
          <w:tcPr>
            <w:tcW w:w="1843" w:type="dxa"/>
            <w:shd w:val="clear" w:color="auto" w:fill="C0C0C0"/>
          </w:tcPr>
          <w:p w:rsidR="00000D9C" w:rsidRPr="000E7BDD" w:rsidRDefault="00000D9C" w:rsidP="006679E7">
            <w:pPr>
              <w:jc w:val="center"/>
              <w:rPr>
                <w:b/>
                <w:sz w:val="18"/>
                <w:szCs w:val="18"/>
              </w:rPr>
            </w:pPr>
            <w:r w:rsidRPr="000E7BDD">
              <w:rPr>
                <w:b/>
                <w:sz w:val="18"/>
                <w:szCs w:val="18"/>
              </w:rPr>
              <w:t>Y / NY</w:t>
            </w:r>
          </w:p>
          <w:p w:rsidR="00000D9C" w:rsidRPr="000E7BDD" w:rsidRDefault="00000D9C" w:rsidP="006679E7">
            <w:pPr>
              <w:jc w:val="center"/>
              <w:rPr>
                <w:b/>
                <w:sz w:val="18"/>
                <w:szCs w:val="18"/>
              </w:rPr>
            </w:pPr>
            <w:r w:rsidRPr="000E7BDD">
              <w:rPr>
                <w:b/>
                <w:sz w:val="18"/>
                <w:szCs w:val="18"/>
              </w:rPr>
              <w:t xml:space="preserve"> (Colour Code)</w:t>
            </w:r>
          </w:p>
        </w:tc>
      </w:tr>
      <w:tr w:rsidR="00000D9C" w:rsidRPr="000E7BDD" w:rsidTr="00141F25">
        <w:trPr>
          <w:trHeight w:val="285"/>
        </w:trPr>
        <w:tc>
          <w:tcPr>
            <w:tcW w:w="5103" w:type="dxa"/>
            <w:gridSpan w:val="3"/>
            <w:shd w:val="clear" w:color="auto" w:fill="C0C0C0"/>
            <w:tcMar>
              <w:top w:w="0" w:type="dxa"/>
              <w:left w:w="360" w:type="dxa"/>
              <w:bottom w:w="0" w:type="dxa"/>
              <w:right w:w="0" w:type="dxa"/>
            </w:tcMar>
          </w:tcPr>
          <w:p w:rsidR="00000D9C" w:rsidRPr="000E7BDD" w:rsidRDefault="00000D9C" w:rsidP="006679E7">
            <w:pPr>
              <w:rPr>
                <w:b/>
                <w:sz w:val="18"/>
                <w:szCs w:val="18"/>
              </w:rPr>
            </w:pPr>
            <w:r w:rsidRPr="000E7BDD">
              <w:rPr>
                <w:b/>
                <w:sz w:val="18"/>
                <w:szCs w:val="18"/>
              </w:rPr>
              <w:t>9. Activation and Mobilisation</w:t>
            </w:r>
          </w:p>
        </w:tc>
        <w:tc>
          <w:tcPr>
            <w:tcW w:w="1701" w:type="dxa"/>
            <w:shd w:val="clear" w:color="auto" w:fill="C0C0C0"/>
            <w:noWrap/>
            <w:vAlign w:val="bottom"/>
          </w:tcPr>
          <w:p w:rsidR="00000D9C" w:rsidRPr="000E7BDD" w:rsidRDefault="00000D9C" w:rsidP="006679E7">
            <w:pPr>
              <w:rPr>
                <w:sz w:val="18"/>
                <w:szCs w:val="18"/>
              </w:rPr>
            </w:pPr>
            <w:r w:rsidRPr="000E7BDD">
              <w:rPr>
                <w:sz w:val="18"/>
                <w:szCs w:val="18"/>
              </w:rPr>
              <w:t> </w:t>
            </w:r>
          </w:p>
        </w:tc>
        <w:tc>
          <w:tcPr>
            <w:tcW w:w="1418" w:type="dxa"/>
            <w:shd w:val="clear" w:color="auto" w:fill="C0C0C0"/>
          </w:tcPr>
          <w:p w:rsidR="00000D9C" w:rsidRPr="000E7BDD" w:rsidRDefault="00000D9C" w:rsidP="006679E7">
            <w:pPr>
              <w:rPr>
                <w:sz w:val="18"/>
                <w:szCs w:val="18"/>
              </w:rPr>
            </w:pPr>
          </w:p>
        </w:tc>
        <w:tc>
          <w:tcPr>
            <w:tcW w:w="1843" w:type="dxa"/>
            <w:shd w:val="clear" w:color="auto" w:fill="C0C0C0"/>
          </w:tcPr>
          <w:p w:rsidR="00000D9C" w:rsidRPr="000E7BDD" w:rsidRDefault="00000D9C" w:rsidP="006679E7">
            <w:pPr>
              <w:rPr>
                <w:sz w:val="18"/>
                <w:szCs w:val="18"/>
              </w:rPr>
            </w:pPr>
          </w:p>
        </w:tc>
      </w:tr>
      <w:tr w:rsidR="00000D9C" w:rsidRPr="000E7BDD" w:rsidTr="00141F25">
        <w:trPr>
          <w:trHeight w:val="585"/>
        </w:trPr>
        <w:tc>
          <w:tcPr>
            <w:tcW w:w="5103" w:type="dxa"/>
            <w:gridSpan w:val="3"/>
            <w:tcMar>
              <w:top w:w="0" w:type="dxa"/>
              <w:left w:w="900" w:type="dxa"/>
              <w:bottom w:w="0" w:type="dxa"/>
              <w:right w:w="0" w:type="dxa"/>
            </w:tcMar>
          </w:tcPr>
          <w:p w:rsidR="00000D9C" w:rsidRPr="000E7BDD" w:rsidRDefault="00000D9C" w:rsidP="006679E7">
            <w:pPr>
              <w:ind w:left="-232"/>
              <w:rPr>
                <w:sz w:val="18"/>
                <w:szCs w:val="18"/>
              </w:rPr>
            </w:pPr>
            <w:r w:rsidRPr="000E7BDD">
              <w:rPr>
                <w:sz w:val="18"/>
                <w:szCs w:val="18"/>
              </w:rPr>
              <w:t>9.1. Does the USAR team have the ability to arrive at its designated point of departure within 8 hours of activation?</w:t>
            </w:r>
          </w:p>
        </w:tc>
        <w:tc>
          <w:tcPr>
            <w:tcW w:w="1701" w:type="dxa"/>
            <w:noWrap/>
            <w:vAlign w:val="bottom"/>
          </w:tcPr>
          <w:p w:rsidR="00000D9C" w:rsidRPr="000E7BDD" w:rsidRDefault="00000D9C" w:rsidP="006679E7">
            <w:pPr>
              <w:rPr>
                <w:sz w:val="18"/>
                <w:szCs w:val="18"/>
              </w:rPr>
            </w:pP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812"/>
        </w:trPr>
        <w:tc>
          <w:tcPr>
            <w:tcW w:w="5103" w:type="dxa"/>
            <w:gridSpan w:val="3"/>
            <w:tcMar>
              <w:top w:w="0" w:type="dxa"/>
              <w:left w:w="900" w:type="dxa"/>
              <w:bottom w:w="0" w:type="dxa"/>
              <w:right w:w="0" w:type="dxa"/>
            </w:tcMar>
          </w:tcPr>
          <w:p w:rsidR="00000D9C" w:rsidRPr="000E7BDD" w:rsidRDefault="00000D9C" w:rsidP="006679E7">
            <w:pPr>
              <w:ind w:left="-232"/>
              <w:rPr>
                <w:sz w:val="18"/>
                <w:szCs w:val="18"/>
              </w:rPr>
            </w:pPr>
            <w:r w:rsidRPr="000E7BDD">
              <w:rPr>
                <w:sz w:val="18"/>
                <w:szCs w:val="18"/>
              </w:rPr>
              <w:t>9.2. Is the USAR team Fact Sheet completed and does it have multiple completed hard copies available for use in the affected country?</w:t>
            </w:r>
          </w:p>
        </w:tc>
        <w:tc>
          <w:tcPr>
            <w:tcW w:w="1701" w:type="dxa"/>
            <w:noWrap/>
            <w:vAlign w:val="bottom"/>
          </w:tcPr>
          <w:p w:rsidR="00000D9C" w:rsidRPr="000E7BDD" w:rsidRDefault="00000D9C" w:rsidP="006679E7">
            <w:pPr>
              <w:rPr>
                <w:sz w:val="18"/>
                <w:szCs w:val="18"/>
              </w:rPr>
            </w:pP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886"/>
        </w:trPr>
        <w:tc>
          <w:tcPr>
            <w:tcW w:w="5103" w:type="dxa"/>
            <w:gridSpan w:val="3"/>
            <w:tcMar>
              <w:top w:w="0" w:type="dxa"/>
              <w:left w:w="900" w:type="dxa"/>
              <w:bottom w:w="0" w:type="dxa"/>
              <w:right w:w="0" w:type="dxa"/>
            </w:tcMar>
          </w:tcPr>
          <w:p w:rsidR="00000D9C" w:rsidRPr="000E7BDD" w:rsidRDefault="00000D9C" w:rsidP="006679E7">
            <w:pPr>
              <w:ind w:left="-232"/>
              <w:rPr>
                <w:sz w:val="18"/>
                <w:szCs w:val="18"/>
              </w:rPr>
            </w:pPr>
            <w:r w:rsidRPr="000E7BDD">
              <w:rPr>
                <w:sz w:val="18"/>
                <w:szCs w:val="18"/>
              </w:rPr>
              <w:t>9.3. Does the USAR team management have a system in place to monitor and maintain equipment, both before and during deployment?</w:t>
            </w:r>
          </w:p>
        </w:tc>
        <w:tc>
          <w:tcPr>
            <w:tcW w:w="1701" w:type="dxa"/>
            <w:noWrap/>
            <w:vAlign w:val="bottom"/>
          </w:tcPr>
          <w:p w:rsidR="00000D9C" w:rsidRPr="000E7BDD" w:rsidRDefault="00000D9C" w:rsidP="006679E7">
            <w:pPr>
              <w:rPr>
                <w:sz w:val="18"/>
                <w:szCs w:val="18"/>
              </w:rPr>
            </w:pP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645"/>
        </w:trPr>
        <w:tc>
          <w:tcPr>
            <w:tcW w:w="5103" w:type="dxa"/>
            <w:gridSpan w:val="3"/>
            <w:tcMar>
              <w:top w:w="0" w:type="dxa"/>
              <w:left w:w="900" w:type="dxa"/>
              <w:bottom w:w="0" w:type="dxa"/>
              <w:right w:w="0" w:type="dxa"/>
            </w:tcMar>
          </w:tcPr>
          <w:p w:rsidR="00000D9C" w:rsidRPr="000E7BDD" w:rsidRDefault="00000D9C" w:rsidP="006679E7">
            <w:pPr>
              <w:ind w:left="-232"/>
              <w:rPr>
                <w:sz w:val="18"/>
                <w:szCs w:val="18"/>
              </w:rPr>
            </w:pPr>
            <w:r w:rsidRPr="000E7BDD">
              <w:rPr>
                <w:sz w:val="18"/>
                <w:szCs w:val="18"/>
              </w:rPr>
              <w:t xml:space="preserve">9.4. Does the USAR team management have a process to gather information pertaining to the emergency and brief USAR team members on: </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9.4.1.</w:t>
            </w:r>
            <w:r w:rsidR="007473A3" w:rsidRPr="000E7BDD">
              <w:rPr>
                <w:sz w:val="18"/>
                <w:szCs w:val="18"/>
              </w:rPr>
              <w:t xml:space="preserve"> </w:t>
            </w:r>
            <w:r w:rsidRPr="000E7BDD">
              <w:rPr>
                <w:sz w:val="18"/>
                <w:szCs w:val="18"/>
              </w:rPr>
              <w:t xml:space="preserve">Current situation including structural characteristics </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9.4.2.</w:t>
            </w:r>
            <w:r w:rsidR="007473A3" w:rsidRPr="000E7BDD">
              <w:rPr>
                <w:sz w:val="18"/>
                <w:szCs w:val="18"/>
              </w:rPr>
              <w:t xml:space="preserve"> </w:t>
            </w:r>
            <w:r w:rsidRPr="000E7BDD">
              <w:rPr>
                <w:sz w:val="18"/>
                <w:szCs w:val="18"/>
              </w:rPr>
              <w:t>Culture</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9.4.3.</w:t>
            </w:r>
            <w:r w:rsidR="007473A3" w:rsidRPr="000E7BDD">
              <w:rPr>
                <w:sz w:val="18"/>
                <w:szCs w:val="18"/>
              </w:rPr>
              <w:t xml:space="preserve"> </w:t>
            </w:r>
            <w:r w:rsidRPr="000E7BDD">
              <w:rPr>
                <w:sz w:val="18"/>
                <w:szCs w:val="18"/>
              </w:rPr>
              <w:t>Weather</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9.4.4.</w:t>
            </w:r>
            <w:r w:rsidR="007473A3" w:rsidRPr="000E7BDD">
              <w:rPr>
                <w:sz w:val="18"/>
                <w:szCs w:val="18"/>
              </w:rPr>
              <w:t xml:space="preserve"> </w:t>
            </w:r>
            <w:r w:rsidRPr="000E7BDD">
              <w:rPr>
                <w:sz w:val="18"/>
                <w:szCs w:val="18"/>
              </w:rPr>
              <w:t>Safety and security, including potential hazards e.g. Hazmat</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9.4.5.</w:t>
            </w:r>
            <w:r w:rsidR="007473A3" w:rsidRPr="000E7BDD">
              <w:rPr>
                <w:sz w:val="18"/>
                <w:szCs w:val="18"/>
              </w:rPr>
              <w:t xml:space="preserve"> </w:t>
            </w:r>
            <w:r w:rsidRPr="000E7BDD">
              <w:rPr>
                <w:sz w:val="18"/>
                <w:szCs w:val="18"/>
              </w:rPr>
              <w:t>Emergency evacuation</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9.4.6.</w:t>
            </w:r>
            <w:r w:rsidR="007473A3" w:rsidRPr="000E7BDD">
              <w:rPr>
                <w:sz w:val="18"/>
                <w:szCs w:val="18"/>
              </w:rPr>
              <w:t xml:space="preserve"> </w:t>
            </w:r>
            <w:r w:rsidRPr="000E7BDD">
              <w:rPr>
                <w:sz w:val="18"/>
                <w:szCs w:val="18"/>
              </w:rPr>
              <w:t>Health and welfare issues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9.4.7.</w:t>
            </w:r>
            <w:r w:rsidR="007473A3" w:rsidRPr="000E7BDD">
              <w:rPr>
                <w:sz w:val="18"/>
                <w:szCs w:val="18"/>
              </w:rPr>
              <w:t xml:space="preserve"> </w:t>
            </w:r>
            <w:r w:rsidRPr="000E7BDD">
              <w:rPr>
                <w:sz w:val="18"/>
                <w:szCs w:val="18"/>
              </w:rPr>
              <w:t>Special or unusual considerations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930"/>
        </w:trPr>
        <w:tc>
          <w:tcPr>
            <w:tcW w:w="5103" w:type="dxa"/>
            <w:gridSpan w:val="3"/>
            <w:tcMar>
              <w:top w:w="0" w:type="dxa"/>
              <w:left w:w="900" w:type="dxa"/>
              <w:bottom w:w="0" w:type="dxa"/>
              <w:right w:w="0" w:type="dxa"/>
            </w:tcMar>
          </w:tcPr>
          <w:p w:rsidR="00000D9C" w:rsidRPr="000E7BDD" w:rsidRDefault="00000D9C" w:rsidP="006679E7">
            <w:pPr>
              <w:ind w:left="-232"/>
              <w:rPr>
                <w:sz w:val="18"/>
                <w:szCs w:val="18"/>
              </w:rPr>
            </w:pPr>
            <w:r w:rsidRPr="000E7BDD">
              <w:rPr>
                <w:sz w:val="18"/>
                <w:szCs w:val="18"/>
              </w:rPr>
              <w:t>9.5. Has the USAR team taken action to contact international representatives, other international responders and its own consular authorities (if present)?</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shd w:val="clear" w:color="auto" w:fill="C0C0C0"/>
            <w:tcMar>
              <w:top w:w="0" w:type="dxa"/>
              <w:left w:w="360" w:type="dxa"/>
              <w:bottom w:w="0" w:type="dxa"/>
              <w:right w:w="0" w:type="dxa"/>
            </w:tcMar>
          </w:tcPr>
          <w:p w:rsidR="00000D9C" w:rsidRPr="000E7BDD" w:rsidRDefault="00000D9C" w:rsidP="006679E7">
            <w:pPr>
              <w:rPr>
                <w:b/>
                <w:sz w:val="18"/>
                <w:szCs w:val="18"/>
              </w:rPr>
            </w:pPr>
            <w:r w:rsidRPr="000E7BDD">
              <w:rPr>
                <w:b/>
                <w:sz w:val="18"/>
                <w:szCs w:val="18"/>
              </w:rPr>
              <w:t>10. Base of Operations (BoO)</w:t>
            </w:r>
          </w:p>
        </w:tc>
        <w:tc>
          <w:tcPr>
            <w:tcW w:w="1701" w:type="dxa"/>
            <w:shd w:val="clear" w:color="auto" w:fill="C0C0C0"/>
            <w:noWrap/>
          </w:tcPr>
          <w:p w:rsidR="00000D9C" w:rsidRPr="000E7BDD" w:rsidRDefault="00000D9C" w:rsidP="006679E7">
            <w:pPr>
              <w:jc w:val="center"/>
              <w:rPr>
                <w:b/>
                <w:sz w:val="18"/>
                <w:szCs w:val="18"/>
              </w:rPr>
            </w:pPr>
            <w:r w:rsidRPr="000E7BDD">
              <w:rPr>
                <w:b/>
                <w:sz w:val="18"/>
                <w:szCs w:val="18"/>
              </w:rPr>
              <w:t xml:space="preserve">Assessment Method </w:t>
            </w:r>
            <w:r w:rsidRPr="000E7BDD">
              <w:rPr>
                <w:b/>
                <w:sz w:val="18"/>
                <w:szCs w:val="18"/>
              </w:rPr>
              <w:br/>
            </w:r>
          </w:p>
        </w:tc>
        <w:tc>
          <w:tcPr>
            <w:tcW w:w="1418" w:type="dxa"/>
            <w:shd w:val="clear" w:color="auto" w:fill="C0C0C0"/>
          </w:tcPr>
          <w:p w:rsidR="00000D9C" w:rsidRPr="000E7BDD" w:rsidRDefault="00000D9C" w:rsidP="006679E7">
            <w:pPr>
              <w:jc w:val="center"/>
              <w:rPr>
                <w:b/>
                <w:sz w:val="18"/>
                <w:szCs w:val="18"/>
              </w:rPr>
            </w:pPr>
            <w:r w:rsidRPr="000E7BDD">
              <w:rPr>
                <w:b/>
                <w:sz w:val="18"/>
                <w:szCs w:val="18"/>
              </w:rPr>
              <w:t>Remarks</w:t>
            </w:r>
          </w:p>
        </w:tc>
        <w:tc>
          <w:tcPr>
            <w:tcW w:w="1843" w:type="dxa"/>
            <w:shd w:val="clear" w:color="auto" w:fill="C0C0C0"/>
          </w:tcPr>
          <w:p w:rsidR="00000D9C" w:rsidRPr="000E7BDD" w:rsidRDefault="00000D9C" w:rsidP="006679E7">
            <w:pPr>
              <w:jc w:val="center"/>
              <w:rPr>
                <w:b/>
                <w:sz w:val="18"/>
                <w:szCs w:val="18"/>
              </w:rPr>
            </w:pPr>
            <w:r w:rsidRPr="000E7BDD">
              <w:rPr>
                <w:b/>
                <w:sz w:val="18"/>
                <w:szCs w:val="18"/>
              </w:rPr>
              <w:t>Y / NY</w:t>
            </w:r>
          </w:p>
          <w:p w:rsidR="00000D9C" w:rsidRPr="000E7BDD" w:rsidRDefault="00000D9C" w:rsidP="006679E7">
            <w:pPr>
              <w:jc w:val="center"/>
              <w:rPr>
                <w:b/>
                <w:sz w:val="18"/>
                <w:szCs w:val="18"/>
              </w:rPr>
            </w:pPr>
            <w:r w:rsidRPr="000E7BDD">
              <w:rPr>
                <w:b/>
                <w:sz w:val="18"/>
                <w:szCs w:val="18"/>
              </w:rPr>
              <w:t xml:space="preserve"> (Colour Code)</w:t>
            </w:r>
          </w:p>
        </w:tc>
      </w:tr>
      <w:tr w:rsidR="00000D9C" w:rsidRPr="000E7BDD" w:rsidTr="00141F25">
        <w:trPr>
          <w:trHeight w:val="600"/>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10.1. Does the USAR team select a suitable site for the BoO in conjunction with LEMA?</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720" w:type="dxa"/>
              <w:bottom w:w="0" w:type="dxa"/>
              <w:right w:w="0" w:type="dxa"/>
            </w:tcMar>
          </w:tcPr>
          <w:p w:rsidR="00000D9C" w:rsidRPr="000E7BDD" w:rsidRDefault="00000D9C" w:rsidP="006679E7">
            <w:pPr>
              <w:rPr>
                <w:sz w:val="18"/>
                <w:szCs w:val="18"/>
              </w:rPr>
            </w:pPr>
            <w:r w:rsidRPr="000E7BDD">
              <w:rPr>
                <w:sz w:val="18"/>
                <w:szCs w:val="18"/>
              </w:rPr>
              <w:t>10.2. Does the USAR team’s BoO provide for the following components: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10.2.1.</w:t>
            </w:r>
            <w:r w:rsidR="007473A3" w:rsidRPr="000E7BDD">
              <w:rPr>
                <w:sz w:val="18"/>
                <w:szCs w:val="18"/>
              </w:rPr>
              <w:t xml:space="preserve"> </w:t>
            </w:r>
            <w:r w:rsidRPr="000E7BDD">
              <w:rPr>
                <w:sz w:val="18"/>
                <w:szCs w:val="18"/>
              </w:rPr>
              <w:t>BoO management</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10.2.2.</w:t>
            </w:r>
            <w:r w:rsidR="007473A3" w:rsidRPr="000E7BDD">
              <w:rPr>
                <w:sz w:val="18"/>
                <w:szCs w:val="18"/>
              </w:rPr>
              <w:t xml:space="preserve"> </w:t>
            </w:r>
            <w:r w:rsidRPr="000E7BDD">
              <w:rPr>
                <w:sz w:val="18"/>
                <w:szCs w:val="18"/>
              </w:rPr>
              <w:t>Shelter for personnel and equipment</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10.2.3.</w:t>
            </w:r>
            <w:r w:rsidR="007473A3" w:rsidRPr="000E7BDD">
              <w:rPr>
                <w:sz w:val="18"/>
                <w:szCs w:val="18"/>
              </w:rPr>
              <w:t xml:space="preserve"> </w:t>
            </w:r>
            <w:r w:rsidRPr="000E7BDD">
              <w:rPr>
                <w:sz w:val="18"/>
                <w:szCs w:val="18"/>
              </w:rPr>
              <w:t>Safety and security</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10.2.4.</w:t>
            </w:r>
            <w:r w:rsidR="007473A3" w:rsidRPr="000E7BDD">
              <w:rPr>
                <w:sz w:val="18"/>
                <w:szCs w:val="18"/>
              </w:rPr>
              <w:t xml:space="preserve"> </w:t>
            </w:r>
            <w:r w:rsidRPr="000E7BDD">
              <w:rPr>
                <w:sz w:val="18"/>
                <w:szCs w:val="18"/>
              </w:rPr>
              <w:t>Communications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10.2.5.</w:t>
            </w:r>
            <w:r w:rsidR="007473A3" w:rsidRPr="000E7BDD">
              <w:rPr>
                <w:sz w:val="18"/>
                <w:szCs w:val="18"/>
              </w:rPr>
              <w:t xml:space="preserve"> </w:t>
            </w:r>
            <w:r w:rsidRPr="000E7BDD">
              <w:rPr>
                <w:sz w:val="18"/>
                <w:szCs w:val="18"/>
              </w:rPr>
              <w:t>Medical station providing for personnel and search dog requirements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lastRenderedPageBreak/>
              <w:t>10.2.6.</w:t>
            </w:r>
            <w:r w:rsidR="007473A3" w:rsidRPr="000E7BDD">
              <w:rPr>
                <w:sz w:val="18"/>
                <w:szCs w:val="18"/>
              </w:rPr>
              <w:t xml:space="preserve"> </w:t>
            </w:r>
            <w:r w:rsidRPr="000E7BDD">
              <w:rPr>
                <w:sz w:val="18"/>
                <w:szCs w:val="18"/>
              </w:rPr>
              <w:t>Food and water</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10.2.7.</w:t>
            </w:r>
            <w:r w:rsidR="007473A3" w:rsidRPr="000E7BDD">
              <w:rPr>
                <w:sz w:val="18"/>
                <w:szCs w:val="18"/>
              </w:rPr>
              <w:t xml:space="preserve"> </w:t>
            </w:r>
            <w:r w:rsidRPr="000E7BDD">
              <w:rPr>
                <w:sz w:val="18"/>
                <w:szCs w:val="18"/>
              </w:rPr>
              <w:t>Sanitation and hygiene</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10.2.8.</w:t>
            </w:r>
            <w:r w:rsidR="007473A3" w:rsidRPr="000E7BDD">
              <w:rPr>
                <w:sz w:val="18"/>
                <w:szCs w:val="18"/>
              </w:rPr>
              <w:t xml:space="preserve"> </w:t>
            </w:r>
            <w:r w:rsidRPr="000E7BDD">
              <w:rPr>
                <w:sz w:val="18"/>
                <w:szCs w:val="18"/>
              </w:rPr>
              <w:t>Search dog area</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10.2.9.</w:t>
            </w:r>
            <w:r w:rsidR="007473A3" w:rsidRPr="000E7BDD">
              <w:rPr>
                <w:sz w:val="18"/>
                <w:szCs w:val="18"/>
              </w:rPr>
              <w:t xml:space="preserve"> </w:t>
            </w:r>
            <w:r w:rsidRPr="000E7BDD">
              <w:rPr>
                <w:sz w:val="18"/>
                <w:szCs w:val="18"/>
              </w:rPr>
              <w:t>Equipment maintenance and repair area</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10.2.10.Waste management</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shd w:val="clear" w:color="auto" w:fill="C0C0C0"/>
          </w:tcPr>
          <w:p w:rsidR="00000D9C" w:rsidRPr="000E7BDD" w:rsidRDefault="00000D9C" w:rsidP="006679E7">
            <w:pPr>
              <w:rPr>
                <w:b/>
                <w:sz w:val="18"/>
                <w:szCs w:val="18"/>
              </w:rPr>
            </w:pPr>
            <w:r w:rsidRPr="000E7BDD">
              <w:rPr>
                <w:b/>
                <w:sz w:val="18"/>
                <w:szCs w:val="18"/>
              </w:rPr>
              <w:t>USAR Operations</w:t>
            </w:r>
          </w:p>
        </w:tc>
        <w:tc>
          <w:tcPr>
            <w:tcW w:w="1701" w:type="dxa"/>
            <w:shd w:val="clear" w:color="auto" w:fill="C0C0C0"/>
            <w:noWrap/>
          </w:tcPr>
          <w:p w:rsidR="00000D9C" w:rsidRPr="000E7BDD" w:rsidRDefault="00000D9C" w:rsidP="006679E7">
            <w:pPr>
              <w:jc w:val="center"/>
              <w:rPr>
                <w:b/>
                <w:sz w:val="18"/>
                <w:szCs w:val="18"/>
              </w:rPr>
            </w:pPr>
            <w:r w:rsidRPr="000E7BDD">
              <w:rPr>
                <w:b/>
                <w:sz w:val="18"/>
                <w:szCs w:val="18"/>
              </w:rPr>
              <w:t xml:space="preserve">Assessment Method </w:t>
            </w:r>
            <w:r w:rsidRPr="000E7BDD">
              <w:rPr>
                <w:b/>
                <w:sz w:val="18"/>
                <w:szCs w:val="18"/>
              </w:rPr>
              <w:br/>
            </w:r>
          </w:p>
        </w:tc>
        <w:tc>
          <w:tcPr>
            <w:tcW w:w="1418" w:type="dxa"/>
            <w:shd w:val="clear" w:color="auto" w:fill="C0C0C0"/>
          </w:tcPr>
          <w:p w:rsidR="00000D9C" w:rsidRPr="000E7BDD" w:rsidRDefault="00000D9C" w:rsidP="006679E7">
            <w:pPr>
              <w:jc w:val="center"/>
              <w:rPr>
                <w:b/>
                <w:sz w:val="18"/>
                <w:szCs w:val="18"/>
              </w:rPr>
            </w:pPr>
            <w:r w:rsidRPr="000E7BDD">
              <w:rPr>
                <w:b/>
                <w:sz w:val="18"/>
                <w:szCs w:val="18"/>
              </w:rPr>
              <w:t>Remarks</w:t>
            </w:r>
          </w:p>
        </w:tc>
        <w:tc>
          <w:tcPr>
            <w:tcW w:w="1843" w:type="dxa"/>
            <w:shd w:val="clear" w:color="auto" w:fill="C0C0C0"/>
          </w:tcPr>
          <w:p w:rsidR="00000D9C" w:rsidRPr="000E7BDD" w:rsidRDefault="00000D9C" w:rsidP="006679E7">
            <w:pPr>
              <w:jc w:val="center"/>
              <w:rPr>
                <w:b/>
                <w:sz w:val="18"/>
                <w:szCs w:val="18"/>
              </w:rPr>
            </w:pPr>
            <w:r w:rsidRPr="000E7BDD">
              <w:rPr>
                <w:b/>
                <w:sz w:val="18"/>
                <w:szCs w:val="18"/>
              </w:rPr>
              <w:t>Y / NY</w:t>
            </w:r>
          </w:p>
          <w:p w:rsidR="00000D9C" w:rsidRPr="000E7BDD" w:rsidRDefault="00000D9C" w:rsidP="006679E7">
            <w:pPr>
              <w:jc w:val="center"/>
              <w:rPr>
                <w:b/>
                <w:sz w:val="18"/>
                <w:szCs w:val="18"/>
              </w:rPr>
            </w:pPr>
            <w:r w:rsidRPr="000E7BDD">
              <w:rPr>
                <w:b/>
                <w:sz w:val="18"/>
                <w:szCs w:val="18"/>
              </w:rPr>
              <w:t xml:space="preserve"> (Colour Code)</w:t>
            </w:r>
          </w:p>
        </w:tc>
      </w:tr>
      <w:tr w:rsidR="00000D9C" w:rsidRPr="000E7BDD" w:rsidTr="00141F25">
        <w:trPr>
          <w:trHeight w:val="285"/>
        </w:trPr>
        <w:tc>
          <w:tcPr>
            <w:tcW w:w="5103" w:type="dxa"/>
            <w:gridSpan w:val="3"/>
            <w:shd w:val="clear" w:color="auto" w:fill="C0C0C0"/>
            <w:tcMar>
              <w:top w:w="0" w:type="dxa"/>
              <w:left w:w="360" w:type="dxa"/>
              <w:bottom w:w="0" w:type="dxa"/>
              <w:right w:w="0" w:type="dxa"/>
            </w:tcMar>
          </w:tcPr>
          <w:p w:rsidR="00000D9C" w:rsidRPr="000E7BDD" w:rsidRDefault="00000D9C" w:rsidP="006679E7">
            <w:pPr>
              <w:rPr>
                <w:b/>
                <w:sz w:val="18"/>
                <w:szCs w:val="18"/>
              </w:rPr>
            </w:pPr>
            <w:r w:rsidRPr="000E7BDD">
              <w:rPr>
                <w:b/>
                <w:sz w:val="18"/>
                <w:szCs w:val="18"/>
              </w:rPr>
              <w:t>11. RDC and OSOCC Coordination and Planning</w:t>
            </w:r>
          </w:p>
        </w:tc>
        <w:tc>
          <w:tcPr>
            <w:tcW w:w="1701" w:type="dxa"/>
            <w:shd w:val="clear" w:color="auto" w:fill="C0C0C0"/>
            <w:noWrap/>
            <w:vAlign w:val="bottom"/>
          </w:tcPr>
          <w:p w:rsidR="00000D9C" w:rsidRPr="000E7BDD" w:rsidRDefault="00000D9C" w:rsidP="006679E7">
            <w:pPr>
              <w:rPr>
                <w:sz w:val="18"/>
                <w:szCs w:val="18"/>
              </w:rPr>
            </w:pPr>
            <w:r w:rsidRPr="000E7BDD">
              <w:rPr>
                <w:sz w:val="18"/>
                <w:szCs w:val="18"/>
              </w:rPr>
              <w:t> </w:t>
            </w:r>
          </w:p>
        </w:tc>
        <w:tc>
          <w:tcPr>
            <w:tcW w:w="1418" w:type="dxa"/>
            <w:shd w:val="clear" w:color="auto" w:fill="C0C0C0"/>
          </w:tcPr>
          <w:p w:rsidR="00000D9C" w:rsidRPr="000E7BDD" w:rsidRDefault="00000D9C" w:rsidP="006679E7">
            <w:pPr>
              <w:rPr>
                <w:sz w:val="18"/>
                <w:szCs w:val="18"/>
              </w:rPr>
            </w:pPr>
          </w:p>
        </w:tc>
        <w:tc>
          <w:tcPr>
            <w:tcW w:w="1843" w:type="dxa"/>
            <w:shd w:val="clear" w:color="auto" w:fill="C0C0C0"/>
          </w:tcPr>
          <w:p w:rsidR="00000D9C" w:rsidRPr="000E7BDD" w:rsidRDefault="00000D9C" w:rsidP="006679E7">
            <w:pPr>
              <w:rPr>
                <w:sz w:val="18"/>
                <w:szCs w:val="18"/>
              </w:rPr>
            </w:pPr>
          </w:p>
        </w:tc>
      </w:tr>
      <w:tr w:rsidR="00000D9C" w:rsidRPr="000E7BDD" w:rsidTr="00141F25">
        <w:trPr>
          <w:trHeight w:val="660"/>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 xml:space="preserve">11.1. Does the USAR team have trained staff and dedicated equipment to establish and operate a provisional RDC and OSOCC in accordance with the OSOCC Guidelines? </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585"/>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11.2. Does the USAR team undertake assessments and disseminate the information to the OSOCC and LEMA?</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600"/>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11.3. Does the USAR team ensure a representative is present at the OSOCC during USAR coordination meetings?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615"/>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11.4. Does the USAR team’s medical management coordinate activities with relevant local health authorities including:</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615"/>
        </w:trPr>
        <w:tc>
          <w:tcPr>
            <w:tcW w:w="5103" w:type="dxa"/>
            <w:gridSpan w:val="3"/>
          </w:tcPr>
          <w:p w:rsidR="00000D9C" w:rsidRPr="000E7BDD" w:rsidRDefault="00000D9C" w:rsidP="006679E7">
            <w:pPr>
              <w:ind w:left="1028"/>
              <w:rPr>
                <w:sz w:val="18"/>
                <w:szCs w:val="18"/>
              </w:rPr>
            </w:pPr>
            <w:r w:rsidRPr="000E7BDD">
              <w:rPr>
                <w:sz w:val="18"/>
                <w:szCs w:val="18"/>
              </w:rPr>
              <w:t>11.4.1.</w:t>
            </w:r>
            <w:r w:rsidR="007473A3" w:rsidRPr="000E7BDD">
              <w:rPr>
                <w:sz w:val="18"/>
                <w:szCs w:val="18"/>
              </w:rPr>
              <w:t xml:space="preserve"> </w:t>
            </w:r>
            <w:r w:rsidRPr="000E7BDD">
              <w:rPr>
                <w:sz w:val="18"/>
                <w:szCs w:val="18"/>
              </w:rPr>
              <w:t>Availability of local and international medical resources (including veterinary) to support USAR medical activities;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Pr>
          <w:p w:rsidR="00000D9C" w:rsidRPr="000E7BDD" w:rsidRDefault="00000D9C" w:rsidP="006679E7">
            <w:pPr>
              <w:ind w:left="1028"/>
              <w:rPr>
                <w:sz w:val="18"/>
                <w:szCs w:val="18"/>
              </w:rPr>
            </w:pPr>
            <w:r w:rsidRPr="000E7BDD">
              <w:rPr>
                <w:sz w:val="18"/>
                <w:szCs w:val="18"/>
              </w:rPr>
              <w:t>11.4.2.</w:t>
            </w:r>
            <w:r w:rsidR="007473A3" w:rsidRPr="000E7BDD">
              <w:rPr>
                <w:sz w:val="18"/>
                <w:szCs w:val="18"/>
              </w:rPr>
              <w:t xml:space="preserve"> </w:t>
            </w:r>
            <w:r w:rsidRPr="000E7BDD">
              <w:rPr>
                <w:sz w:val="18"/>
                <w:szCs w:val="18"/>
              </w:rPr>
              <w:t>Casualty handover and transport procedure;</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Pr>
          <w:p w:rsidR="00000D9C" w:rsidRPr="000E7BDD" w:rsidRDefault="00000D9C" w:rsidP="006679E7">
            <w:pPr>
              <w:ind w:left="1028"/>
              <w:rPr>
                <w:sz w:val="18"/>
                <w:szCs w:val="18"/>
              </w:rPr>
            </w:pPr>
            <w:r w:rsidRPr="000E7BDD">
              <w:rPr>
                <w:sz w:val="18"/>
                <w:szCs w:val="18"/>
              </w:rPr>
              <w:t>11.4.3.</w:t>
            </w:r>
            <w:r w:rsidR="007473A3" w:rsidRPr="000E7BDD">
              <w:rPr>
                <w:sz w:val="18"/>
                <w:szCs w:val="18"/>
              </w:rPr>
              <w:t xml:space="preserve"> </w:t>
            </w:r>
            <w:r w:rsidRPr="000E7BDD">
              <w:rPr>
                <w:sz w:val="18"/>
                <w:szCs w:val="18"/>
              </w:rPr>
              <w:t>Fatality management procedure as determined by LEMA;</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11.5. Does the USAR team utilise INSARAG documentation?</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11.6. Does the USAR team management exercise a continuous command and control system over the full range of his/her sites of operation?</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shd w:val="clear" w:color="auto" w:fill="C0C0C0"/>
            <w:tcMar>
              <w:top w:w="0" w:type="dxa"/>
              <w:left w:w="360" w:type="dxa"/>
              <w:bottom w:w="0" w:type="dxa"/>
              <w:right w:w="0" w:type="dxa"/>
            </w:tcMar>
          </w:tcPr>
          <w:p w:rsidR="00000D9C" w:rsidRPr="000E7BDD" w:rsidRDefault="00000D9C" w:rsidP="006679E7">
            <w:pPr>
              <w:rPr>
                <w:b/>
                <w:sz w:val="18"/>
                <w:szCs w:val="18"/>
              </w:rPr>
            </w:pPr>
            <w:r w:rsidRPr="000E7BDD">
              <w:rPr>
                <w:b/>
                <w:sz w:val="18"/>
                <w:szCs w:val="18"/>
              </w:rPr>
              <w:t>12. Operational Capacity</w:t>
            </w:r>
          </w:p>
        </w:tc>
        <w:tc>
          <w:tcPr>
            <w:tcW w:w="1701" w:type="dxa"/>
            <w:shd w:val="clear" w:color="auto" w:fill="C0C0C0"/>
            <w:noWrap/>
          </w:tcPr>
          <w:p w:rsidR="00000D9C" w:rsidRPr="000E7BDD" w:rsidRDefault="00000D9C" w:rsidP="006679E7">
            <w:pPr>
              <w:jc w:val="center"/>
              <w:rPr>
                <w:b/>
                <w:sz w:val="18"/>
                <w:szCs w:val="18"/>
              </w:rPr>
            </w:pPr>
            <w:r w:rsidRPr="000E7BDD">
              <w:rPr>
                <w:b/>
                <w:sz w:val="18"/>
                <w:szCs w:val="18"/>
              </w:rPr>
              <w:t xml:space="preserve">Assessment Method </w:t>
            </w:r>
            <w:r w:rsidRPr="000E7BDD">
              <w:rPr>
                <w:b/>
                <w:sz w:val="18"/>
                <w:szCs w:val="18"/>
              </w:rPr>
              <w:br/>
            </w:r>
          </w:p>
        </w:tc>
        <w:tc>
          <w:tcPr>
            <w:tcW w:w="1418" w:type="dxa"/>
            <w:shd w:val="clear" w:color="auto" w:fill="C0C0C0"/>
          </w:tcPr>
          <w:p w:rsidR="00000D9C" w:rsidRPr="000E7BDD" w:rsidRDefault="00000D9C" w:rsidP="006679E7">
            <w:pPr>
              <w:jc w:val="center"/>
              <w:rPr>
                <w:b/>
                <w:sz w:val="18"/>
                <w:szCs w:val="18"/>
              </w:rPr>
            </w:pPr>
            <w:r w:rsidRPr="000E7BDD">
              <w:rPr>
                <w:b/>
                <w:sz w:val="18"/>
                <w:szCs w:val="18"/>
              </w:rPr>
              <w:t>Remarks</w:t>
            </w:r>
          </w:p>
        </w:tc>
        <w:tc>
          <w:tcPr>
            <w:tcW w:w="1843" w:type="dxa"/>
            <w:shd w:val="clear" w:color="auto" w:fill="C0C0C0"/>
          </w:tcPr>
          <w:p w:rsidR="00000D9C" w:rsidRPr="000E7BDD" w:rsidRDefault="00000D9C" w:rsidP="006679E7">
            <w:pPr>
              <w:jc w:val="center"/>
              <w:rPr>
                <w:b/>
                <w:sz w:val="18"/>
                <w:szCs w:val="18"/>
              </w:rPr>
            </w:pPr>
            <w:r w:rsidRPr="000E7BDD">
              <w:rPr>
                <w:b/>
                <w:sz w:val="18"/>
                <w:szCs w:val="18"/>
              </w:rPr>
              <w:t>Y / NY</w:t>
            </w:r>
          </w:p>
          <w:p w:rsidR="00000D9C" w:rsidRPr="000E7BDD" w:rsidRDefault="00000D9C" w:rsidP="006679E7">
            <w:pPr>
              <w:jc w:val="center"/>
              <w:rPr>
                <w:b/>
                <w:sz w:val="18"/>
                <w:szCs w:val="18"/>
              </w:rPr>
            </w:pPr>
            <w:r w:rsidRPr="000E7BDD">
              <w:rPr>
                <w:b/>
                <w:sz w:val="18"/>
                <w:szCs w:val="18"/>
              </w:rPr>
              <w:t xml:space="preserve"> (Colour Code)</w:t>
            </w: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12.1. Does the USAR team demonstrate a system to track personnel at all times?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720" w:type="dxa"/>
              <w:bottom w:w="0" w:type="dxa"/>
              <w:right w:w="0" w:type="dxa"/>
            </w:tcMar>
          </w:tcPr>
          <w:p w:rsidR="00000D9C" w:rsidRPr="000E7BDD" w:rsidRDefault="00000D9C" w:rsidP="006679E7">
            <w:pPr>
              <w:ind w:left="-52"/>
              <w:rPr>
                <w:sz w:val="18"/>
                <w:szCs w:val="18"/>
              </w:rPr>
            </w:pPr>
            <w:r w:rsidRPr="000E7BDD">
              <w:rPr>
                <w:sz w:val="18"/>
                <w:szCs w:val="18"/>
              </w:rPr>
              <w:t xml:space="preserve">12.2. Does the USAR team update its operational plan as required? </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shd w:val="clear" w:color="auto" w:fill="C0C0C0"/>
            <w:tcMar>
              <w:top w:w="0" w:type="dxa"/>
              <w:left w:w="360" w:type="dxa"/>
              <w:bottom w:w="0" w:type="dxa"/>
              <w:right w:w="0" w:type="dxa"/>
            </w:tcMar>
          </w:tcPr>
          <w:p w:rsidR="00000D9C" w:rsidRPr="000E7BDD" w:rsidRDefault="00000D9C" w:rsidP="006679E7">
            <w:pPr>
              <w:rPr>
                <w:b/>
                <w:sz w:val="18"/>
                <w:szCs w:val="18"/>
              </w:rPr>
            </w:pPr>
            <w:r w:rsidRPr="000E7BDD">
              <w:rPr>
                <w:b/>
                <w:sz w:val="18"/>
                <w:szCs w:val="18"/>
              </w:rPr>
              <w:t>13. Area Reconnaissance</w:t>
            </w:r>
          </w:p>
        </w:tc>
        <w:tc>
          <w:tcPr>
            <w:tcW w:w="1701" w:type="dxa"/>
            <w:shd w:val="clear" w:color="auto" w:fill="C0C0C0"/>
            <w:noWrap/>
          </w:tcPr>
          <w:p w:rsidR="00000D9C" w:rsidRPr="000E7BDD" w:rsidRDefault="00000D9C" w:rsidP="006679E7">
            <w:pPr>
              <w:jc w:val="center"/>
              <w:rPr>
                <w:b/>
                <w:sz w:val="18"/>
                <w:szCs w:val="18"/>
              </w:rPr>
            </w:pPr>
            <w:r w:rsidRPr="000E7BDD">
              <w:rPr>
                <w:b/>
                <w:sz w:val="18"/>
                <w:szCs w:val="18"/>
              </w:rPr>
              <w:t xml:space="preserve">Assessment Method </w:t>
            </w:r>
            <w:r w:rsidRPr="000E7BDD">
              <w:rPr>
                <w:b/>
                <w:sz w:val="18"/>
                <w:szCs w:val="18"/>
              </w:rPr>
              <w:br/>
            </w:r>
          </w:p>
        </w:tc>
        <w:tc>
          <w:tcPr>
            <w:tcW w:w="1418" w:type="dxa"/>
            <w:shd w:val="clear" w:color="auto" w:fill="C0C0C0"/>
          </w:tcPr>
          <w:p w:rsidR="00000D9C" w:rsidRPr="000E7BDD" w:rsidRDefault="00000D9C" w:rsidP="006679E7">
            <w:pPr>
              <w:jc w:val="center"/>
              <w:rPr>
                <w:b/>
                <w:sz w:val="18"/>
                <w:szCs w:val="18"/>
              </w:rPr>
            </w:pPr>
            <w:r w:rsidRPr="000E7BDD">
              <w:rPr>
                <w:b/>
                <w:sz w:val="18"/>
                <w:szCs w:val="18"/>
              </w:rPr>
              <w:t>Remarks</w:t>
            </w:r>
          </w:p>
        </w:tc>
        <w:tc>
          <w:tcPr>
            <w:tcW w:w="1843" w:type="dxa"/>
            <w:shd w:val="clear" w:color="auto" w:fill="C0C0C0"/>
          </w:tcPr>
          <w:p w:rsidR="00000D9C" w:rsidRPr="000E7BDD" w:rsidRDefault="00000D9C" w:rsidP="006679E7">
            <w:pPr>
              <w:jc w:val="center"/>
              <w:rPr>
                <w:b/>
                <w:sz w:val="18"/>
                <w:szCs w:val="18"/>
              </w:rPr>
            </w:pPr>
            <w:r w:rsidRPr="000E7BDD">
              <w:rPr>
                <w:b/>
                <w:sz w:val="18"/>
                <w:szCs w:val="18"/>
              </w:rPr>
              <w:t>Y / NY</w:t>
            </w:r>
          </w:p>
          <w:p w:rsidR="00000D9C" w:rsidRPr="000E7BDD" w:rsidRDefault="00000D9C" w:rsidP="006679E7">
            <w:pPr>
              <w:jc w:val="center"/>
              <w:rPr>
                <w:b/>
                <w:sz w:val="18"/>
                <w:szCs w:val="18"/>
              </w:rPr>
            </w:pPr>
            <w:r w:rsidRPr="000E7BDD">
              <w:rPr>
                <w:b/>
                <w:sz w:val="18"/>
                <w:szCs w:val="18"/>
              </w:rPr>
              <w:t xml:space="preserve"> (Colour Code)</w:t>
            </w: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13.1. Does the USAR team interview locals to gather information?</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lastRenderedPageBreak/>
              <w:t>13.2. Does the USAR team conduct structural assessments with appropriate structural engineering expertise?</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600"/>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13.3. Does the USAR team conduct hazard/risk assessment and disseminate to the OSOCC and LEMA (health issues, environmental hazards, electricity, security and secondary threats)?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cantSplit/>
          <w:trHeight w:val="790"/>
        </w:trPr>
        <w:tc>
          <w:tcPr>
            <w:tcW w:w="5103" w:type="dxa"/>
            <w:gridSpan w:val="3"/>
            <w:shd w:val="clear" w:color="auto" w:fill="C0C0C0"/>
            <w:tcMar>
              <w:top w:w="0" w:type="dxa"/>
              <w:left w:w="360" w:type="dxa"/>
              <w:bottom w:w="0" w:type="dxa"/>
              <w:right w:w="0" w:type="dxa"/>
            </w:tcMar>
          </w:tcPr>
          <w:p w:rsidR="00000D9C" w:rsidRPr="000E7BDD" w:rsidRDefault="00000D9C" w:rsidP="006679E7">
            <w:pPr>
              <w:rPr>
                <w:b/>
                <w:sz w:val="18"/>
                <w:szCs w:val="18"/>
              </w:rPr>
            </w:pPr>
            <w:r w:rsidRPr="000E7BDD">
              <w:rPr>
                <w:b/>
                <w:sz w:val="18"/>
                <w:szCs w:val="18"/>
              </w:rPr>
              <w:t>14. Search Operations</w:t>
            </w:r>
          </w:p>
          <w:p w:rsidR="00000D9C" w:rsidRPr="000E7BDD" w:rsidRDefault="00000D9C" w:rsidP="006679E7">
            <w:pPr>
              <w:rPr>
                <w:b/>
                <w:sz w:val="18"/>
                <w:szCs w:val="18"/>
              </w:rPr>
            </w:pPr>
            <w:r w:rsidRPr="000E7BDD">
              <w:rPr>
                <w:i/>
                <w:sz w:val="18"/>
                <w:szCs w:val="18"/>
              </w:rPr>
              <w:t>* For Medium USAR teams, either of the search techniques may be used.</w:t>
            </w:r>
          </w:p>
        </w:tc>
        <w:tc>
          <w:tcPr>
            <w:tcW w:w="1701" w:type="dxa"/>
            <w:shd w:val="clear" w:color="auto" w:fill="C0C0C0"/>
            <w:noWrap/>
          </w:tcPr>
          <w:p w:rsidR="00000D9C" w:rsidRPr="000E7BDD" w:rsidRDefault="00000D9C" w:rsidP="006679E7">
            <w:pPr>
              <w:jc w:val="center"/>
              <w:rPr>
                <w:b/>
                <w:sz w:val="18"/>
                <w:szCs w:val="18"/>
              </w:rPr>
            </w:pPr>
            <w:r w:rsidRPr="000E7BDD">
              <w:rPr>
                <w:b/>
                <w:sz w:val="18"/>
                <w:szCs w:val="18"/>
              </w:rPr>
              <w:t xml:space="preserve">Assessment Method </w:t>
            </w:r>
            <w:r w:rsidRPr="000E7BDD">
              <w:rPr>
                <w:b/>
                <w:sz w:val="18"/>
                <w:szCs w:val="18"/>
              </w:rPr>
              <w:br/>
            </w:r>
          </w:p>
        </w:tc>
        <w:tc>
          <w:tcPr>
            <w:tcW w:w="1418" w:type="dxa"/>
            <w:shd w:val="clear" w:color="auto" w:fill="C0C0C0"/>
          </w:tcPr>
          <w:p w:rsidR="00000D9C" w:rsidRPr="000E7BDD" w:rsidRDefault="00000D9C" w:rsidP="006679E7">
            <w:pPr>
              <w:pStyle w:val="font5"/>
              <w:jc w:val="center"/>
              <w:rPr>
                <w:b w:val="0"/>
                <w:sz w:val="18"/>
                <w:szCs w:val="18"/>
              </w:rPr>
            </w:pPr>
            <w:r w:rsidRPr="000E7BDD">
              <w:rPr>
                <w:sz w:val="18"/>
                <w:szCs w:val="18"/>
              </w:rPr>
              <w:t>Remarks</w:t>
            </w:r>
          </w:p>
        </w:tc>
        <w:tc>
          <w:tcPr>
            <w:tcW w:w="1843" w:type="dxa"/>
            <w:shd w:val="clear" w:color="auto" w:fill="C0C0C0"/>
          </w:tcPr>
          <w:p w:rsidR="00000D9C" w:rsidRPr="000E7BDD" w:rsidRDefault="00000D9C" w:rsidP="006679E7">
            <w:pPr>
              <w:jc w:val="center"/>
              <w:rPr>
                <w:b/>
                <w:sz w:val="18"/>
                <w:szCs w:val="18"/>
              </w:rPr>
            </w:pPr>
            <w:r w:rsidRPr="000E7BDD">
              <w:rPr>
                <w:b/>
                <w:sz w:val="18"/>
                <w:szCs w:val="18"/>
              </w:rPr>
              <w:t>Y / NY</w:t>
            </w:r>
          </w:p>
          <w:p w:rsidR="00000D9C" w:rsidRPr="000E7BDD" w:rsidRDefault="00000D9C" w:rsidP="006679E7">
            <w:pPr>
              <w:jc w:val="center"/>
              <w:rPr>
                <w:b/>
                <w:sz w:val="18"/>
                <w:szCs w:val="18"/>
              </w:rPr>
            </w:pPr>
            <w:r w:rsidRPr="000E7BDD">
              <w:rPr>
                <w:b/>
                <w:sz w:val="18"/>
                <w:szCs w:val="18"/>
              </w:rPr>
              <w:t xml:space="preserve"> (Colour code)</w:t>
            </w:r>
          </w:p>
        </w:tc>
      </w:tr>
      <w:tr w:rsidR="00000D9C" w:rsidRPr="000E7BDD" w:rsidTr="00141F25">
        <w:trPr>
          <w:trHeight w:val="855"/>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14.1. Does the USAR team take the appropriate search equipment from the BoO to the site of operations, based on the available information?</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vAlign w:val="bottom"/>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705"/>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14.2. Does the USAR team safely conduct search operations in confined spaces?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660"/>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14.3. Does the USAR team utilise search dogs* during the victim detection phase?</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660"/>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14.4. Can the search dog* teams locate trapped victims under rubble?</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690"/>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 xml:space="preserve">14.5. Does the USAR team conduct technical search* operations using cameras and listening devices during the victim location phase? </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600"/>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14.6. Does the USAR team use effective and coordinated search methods?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cantSplit/>
          <w:trHeight w:val="285"/>
        </w:trPr>
        <w:tc>
          <w:tcPr>
            <w:tcW w:w="5103" w:type="dxa"/>
            <w:gridSpan w:val="3"/>
            <w:shd w:val="clear" w:color="auto" w:fill="C0C0C0"/>
            <w:tcMar>
              <w:top w:w="0" w:type="dxa"/>
              <w:left w:w="360" w:type="dxa"/>
              <w:bottom w:w="0" w:type="dxa"/>
              <w:right w:w="0" w:type="dxa"/>
            </w:tcMar>
          </w:tcPr>
          <w:p w:rsidR="00000D9C" w:rsidRPr="000E7BDD" w:rsidRDefault="00000D9C" w:rsidP="006679E7">
            <w:pPr>
              <w:rPr>
                <w:b/>
                <w:sz w:val="18"/>
                <w:szCs w:val="18"/>
              </w:rPr>
            </w:pPr>
            <w:r w:rsidRPr="000E7BDD">
              <w:rPr>
                <w:b/>
                <w:sz w:val="18"/>
                <w:szCs w:val="18"/>
              </w:rPr>
              <w:t xml:space="preserve">15. Rescue Operations </w:t>
            </w:r>
          </w:p>
          <w:p w:rsidR="00000D9C" w:rsidRPr="000E7BDD" w:rsidRDefault="00000D9C" w:rsidP="006679E7">
            <w:pPr>
              <w:rPr>
                <w:b/>
                <w:sz w:val="18"/>
                <w:szCs w:val="18"/>
              </w:rPr>
            </w:pPr>
            <w:r w:rsidRPr="000E7BDD">
              <w:rPr>
                <w:i/>
                <w:sz w:val="18"/>
                <w:szCs w:val="18"/>
              </w:rPr>
              <w:t>For Heavy USAR teams, sites must be separated by a reasonable distance requiring management to consider additional logistical support. For Medium USAR teams, continuous work at two sites is not required.</w:t>
            </w:r>
          </w:p>
        </w:tc>
        <w:tc>
          <w:tcPr>
            <w:tcW w:w="1701" w:type="dxa"/>
            <w:shd w:val="clear" w:color="auto" w:fill="C0C0C0"/>
            <w:noWrap/>
          </w:tcPr>
          <w:p w:rsidR="00000D9C" w:rsidRPr="000E7BDD" w:rsidRDefault="00000D9C" w:rsidP="006679E7">
            <w:pPr>
              <w:jc w:val="center"/>
              <w:rPr>
                <w:sz w:val="18"/>
                <w:szCs w:val="18"/>
              </w:rPr>
            </w:pPr>
            <w:r w:rsidRPr="000E7BDD">
              <w:rPr>
                <w:b/>
                <w:sz w:val="18"/>
                <w:szCs w:val="18"/>
              </w:rPr>
              <w:t xml:space="preserve">Assessment Method </w:t>
            </w:r>
            <w:r w:rsidRPr="000E7BDD">
              <w:rPr>
                <w:b/>
                <w:sz w:val="18"/>
                <w:szCs w:val="18"/>
              </w:rPr>
              <w:br/>
            </w:r>
          </w:p>
        </w:tc>
        <w:tc>
          <w:tcPr>
            <w:tcW w:w="1418" w:type="dxa"/>
            <w:shd w:val="clear" w:color="auto" w:fill="C0C0C0"/>
          </w:tcPr>
          <w:p w:rsidR="00000D9C" w:rsidRPr="000E7BDD" w:rsidRDefault="00000D9C" w:rsidP="006679E7">
            <w:pPr>
              <w:jc w:val="center"/>
              <w:rPr>
                <w:sz w:val="18"/>
                <w:szCs w:val="18"/>
              </w:rPr>
            </w:pPr>
            <w:r w:rsidRPr="000E7BDD">
              <w:rPr>
                <w:b/>
                <w:sz w:val="18"/>
                <w:szCs w:val="18"/>
              </w:rPr>
              <w:t>Remarks</w:t>
            </w:r>
          </w:p>
        </w:tc>
        <w:tc>
          <w:tcPr>
            <w:tcW w:w="1843" w:type="dxa"/>
            <w:shd w:val="clear" w:color="auto" w:fill="C0C0C0"/>
          </w:tcPr>
          <w:p w:rsidR="00000D9C" w:rsidRPr="000E7BDD" w:rsidRDefault="00000D9C" w:rsidP="006679E7">
            <w:pPr>
              <w:jc w:val="center"/>
              <w:rPr>
                <w:b/>
                <w:sz w:val="18"/>
                <w:szCs w:val="18"/>
              </w:rPr>
            </w:pPr>
            <w:r w:rsidRPr="000E7BDD">
              <w:rPr>
                <w:b/>
                <w:sz w:val="18"/>
                <w:szCs w:val="18"/>
              </w:rPr>
              <w:t>Y / NY</w:t>
            </w:r>
          </w:p>
          <w:p w:rsidR="00000D9C" w:rsidRPr="000E7BDD" w:rsidRDefault="00000D9C" w:rsidP="006679E7">
            <w:pPr>
              <w:jc w:val="center"/>
              <w:rPr>
                <w:sz w:val="18"/>
                <w:szCs w:val="18"/>
              </w:rPr>
            </w:pPr>
            <w:r w:rsidRPr="000E7BDD">
              <w:rPr>
                <w:b/>
                <w:sz w:val="18"/>
                <w:szCs w:val="18"/>
              </w:rPr>
              <w:t>(Colour Code)</w:t>
            </w:r>
          </w:p>
        </w:tc>
      </w:tr>
      <w:tr w:rsidR="00000D9C" w:rsidRPr="000E7BDD" w:rsidTr="00141F25">
        <w:trPr>
          <w:trHeight w:val="840"/>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15.1. Does the USAR team safely conduct rescue operations in confined spaces?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930"/>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15.2. Does the USAR team take the appropriate rescue equipment from the BoO to the site of operations, based on the available information?</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1230"/>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15.3. Does the USAR team demonstrate the ability to cut, break and breach through concrete walls, floors, columns and beams, structural steel, reinforcing bars, timber and building contents, (according to the dimensions on the table below):</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141F25" w:rsidRPr="000E7BDD" w:rsidTr="00141F25">
        <w:trPr>
          <w:cantSplit/>
          <w:trHeight w:val="207"/>
        </w:trPr>
        <w:tc>
          <w:tcPr>
            <w:tcW w:w="1276" w:type="dxa"/>
          </w:tcPr>
          <w:p w:rsidR="00000D9C" w:rsidRPr="000E7BDD" w:rsidRDefault="00000D9C" w:rsidP="006679E7">
            <w:pPr>
              <w:rPr>
                <w:sz w:val="18"/>
                <w:szCs w:val="18"/>
              </w:rPr>
            </w:pPr>
            <w:r w:rsidRPr="000E7BDD">
              <w:rPr>
                <w:sz w:val="18"/>
                <w:szCs w:val="18"/>
              </w:rPr>
              <w:t>Description</w:t>
            </w:r>
          </w:p>
        </w:tc>
        <w:tc>
          <w:tcPr>
            <w:tcW w:w="1701" w:type="dxa"/>
          </w:tcPr>
          <w:p w:rsidR="00000D9C" w:rsidRPr="000E7BDD" w:rsidRDefault="00000D9C" w:rsidP="006679E7">
            <w:pPr>
              <w:jc w:val="center"/>
              <w:rPr>
                <w:sz w:val="18"/>
                <w:szCs w:val="18"/>
              </w:rPr>
            </w:pPr>
            <w:r w:rsidRPr="000E7BDD">
              <w:rPr>
                <w:sz w:val="18"/>
                <w:szCs w:val="18"/>
              </w:rPr>
              <w:t>Heavy USAR Team</w:t>
            </w:r>
          </w:p>
        </w:tc>
        <w:tc>
          <w:tcPr>
            <w:tcW w:w="2126" w:type="dxa"/>
          </w:tcPr>
          <w:p w:rsidR="00000D9C" w:rsidRPr="000E7BDD" w:rsidRDefault="00000D9C" w:rsidP="006679E7">
            <w:pPr>
              <w:jc w:val="center"/>
              <w:rPr>
                <w:sz w:val="18"/>
                <w:szCs w:val="18"/>
              </w:rPr>
            </w:pPr>
            <w:r w:rsidRPr="000E7BDD">
              <w:rPr>
                <w:sz w:val="18"/>
                <w:szCs w:val="18"/>
              </w:rPr>
              <w:t>Medium USAR Team</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vAlign w:val="bottom"/>
          </w:tcPr>
          <w:p w:rsidR="00000D9C" w:rsidRPr="000E7BDD" w:rsidRDefault="00000D9C" w:rsidP="006679E7">
            <w:pPr>
              <w:rPr>
                <w:sz w:val="18"/>
                <w:szCs w:val="18"/>
              </w:rPr>
            </w:pPr>
            <w:r w:rsidRPr="000E7BDD">
              <w:rPr>
                <w:sz w:val="18"/>
                <w:szCs w:val="18"/>
              </w:rPr>
              <w:t> </w:t>
            </w:r>
          </w:p>
        </w:tc>
        <w:tc>
          <w:tcPr>
            <w:tcW w:w="1843" w:type="dxa"/>
            <w:vAlign w:val="bottom"/>
          </w:tcPr>
          <w:p w:rsidR="00000D9C" w:rsidRPr="000E7BDD" w:rsidRDefault="00000D9C" w:rsidP="006679E7">
            <w:pPr>
              <w:rPr>
                <w:sz w:val="18"/>
                <w:szCs w:val="18"/>
              </w:rPr>
            </w:pPr>
            <w:r w:rsidRPr="000E7BDD">
              <w:rPr>
                <w:sz w:val="18"/>
                <w:szCs w:val="18"/>
              </w:rPr>
              <w:t> </w:t>
            </w:r>
          </w:p>
        </w:tc>
      </w:tr>
      <w:tr w:rsidR="00141F25" w:rsidRPr="000E7BDD" w:rsidTr="00141F25">
        <w:trPr>
          <w:cantSplit/>
          <w:trHeight w:val="285"/>
        </w:trPr>
        <w:tc>
          <w:tcPr>
            <w:tcW w:w="1276" w:type="dxa"/>
          </w:tcPr>
          <w:p w:rsidR="00000D9C" w:rsidRPr="000E7BDD" w:rsidRDefault="00000D9C" w:rsidP="006679E7">
            <w:pPr>
              <w:rPr>
                <w:sz w:val="18"/>
                <w:szCs w:val="18"/>
              </w:rPr>
            </w:pPr>
            <w:r w:rsidRPr="000E7BDD">
              <w:rPr>
                <w:sz w:val="18"/>
                <w:szCs w:val="18"/>
              </w:rPr>
              <w:t>Concrete walls and floors</w:t>
            </w:r>
          </w:p>
        </w:tc>
        <w:tc>
          <w:tcPr>
            <w:tcW w:w="1701" w:type="dxa"/>
          </w:tcPr>
          <w:p w:rsidR="00000D9C" w:rsidRPr="000E7BDD" w:rsidRDefault="00000D9C" w:rsidP="006679E7">
            <w:pPr>
              <w:rPr>
                <w:sz w:val="18"/>
                <w:szCs w:val="18"/>
              </w:rPr>
            </w:pPr>
            <w:r w:rsidRPr="000E7BDD">
              <w:rPr>
                <w:sz w:val="18"/>
                <w:szCs w:val="18"/>
              </w:rPr>
              <w:t>300mm</w:t>
            </w:r>
          </w:p>
        </w:tc>
        <w:tc>
          <w:tcPr>
            <w:tcW w:w="2126" w:type="dxa"/>
          </w:tcPr>
          <w:p w:rsidR="00000D9C" w:rsidRPr="000E7BDD" w:rsidRDefault="00000D9C" w:rsidP="006679E7">
            <w:pPr>
              <w:rPr>
                <w:sz w:val="18"/>
                <w:szCs w:val="18"/>
              </w:rPr>
            </w:pPr>
            <w:r w:rsidRPr="000E7BDD">
              <w:rPr>
                <w:sz w:val="18"/>
                <w:szCs w:val="18"/>
              </w:rPr>
              <w:t>150mm</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vAlign w:val="bottom"/>
          </w:tcPr>
          <w:p w:rsidR="00000D9C" w:rsidRPr="000E7BDD" w:rsidRDefault="00000D9C" w:rsidP="006679E7">
            <w:pPr>
              <w:rPr>
                <w:sz w:val="18"/>
                <w:szCs w:val="18"/>
              </w:rPr>
            </w:pPr>
            <w:r w:rsidRPr="000E7BDD">
              <w:rPr>
                <w:sz w:val="18"/>
                <w:szCs w:val="18"/>
              </w:rPr>
              <w:t> </w:t>
            </w:r>
          </w:p>
        </w:tc>
        <w:tc>
          <w:tcPr>
            <w:tcW w:w="1843" w:type="dxa"/>
            <w:vAlign w:val="bottom"/>
          </w:tcPr>
          <w:p w:rsidR="00000D9C" w:rsidRPr="000E7BDD" w:rsidRDefault="00000D9C" w:rsidP="006679E7">
            <w:pPr>
              <w:rPr>
                <w:sz w:val="18"/>
                <w:szCs w:val="18"/>
              </w:rPr>
            </w:pPr>
            <w:r w:rsidRPr="000E7BDD">
              <w:rPr>
                <w:sz w:val="18"/>
                <w:szCs w:val="18"/>
              </w:rPr>
              <w:t> </w:t>
            </w:r>
          </w:p>
        </w:tc>
      </w:tr>
      <w:tr w:rsidR="00141F25" w:rsidRPr="000E7BDD" w:rsidTr="00141F25">
        <w:trPr>
          <w:cantSplit/>
          <w:trHeight w:val="285"/>
        </w:trPr>
        <w:tc>
          <w:tcPr>
            <w:tcW w:w="1276" w:type="dxa"/>
          </w:tcPr>
          <w:p w:rsidR="00000D9C" w:rsidRPr="000E7BDD" w:rsidRDefault="00000D9C" w:rsidP="006679E7">
            <w:pPr>
              <w:rPr>
                <w:sz w:val="18"/>
                <w:szCs w:val="18"/>
              </w:rPr>
            </w:pPr>
            <w:r w:rsidRPr="000E7BDD">
              <w:rPr>
                <w:sz w:val="18"/>
                <w:szCs w:val="18"/>
              </w:rPr>
              <w:t>Concrete columns and beams</w:t>
            </w:r>
          </w:p>
        </w:tc>
        <w:tc>
          <w:tcPr>
            <w:tcW w:w="1701" w:type="dxa"/>
          </w:tcPr>
          <w:p w:rsidR="00000D9C" w:rsidRPr="000E7BDD" w:rsidRDefault="00000D9C" w:rsidP="006679E7">
            <w:pPr>
              <w:rPr>
                <w:sz w:val="18"/>
                <w:szCs w:val="18"/>
              </w:rPr>
            </w:pPr>
            <w:r w:rsidRPr="000E7BDD">
              <w:rPr>
                <w:sz w:val="18"/>
                <w:szCs w:val="18"/>
              </w:rPr>
              <w:t>450mm</w:t>
            </w:r>
          </w:p>
        </w:tc>
        <w:tc>
          <w:tcPr>
            <w:tcW w:w="2126" w:type="dxa"/>
          </w:tcPr>
          <w:p w:rsidR="00000D9C" w:rsidRPr="000E7BDD" w:rsidRDefault="00000D9C" w:rsidP="006679E7">
            <w:pPr>
              <w:rPr>
                <w:sz w:val="18"/>
                <w:szCs w:val="18"/>
              </w:rPr>
            </w:pPr>
            <w:r w:rsidRPr="000E7BDD">
              <w:rPr>
                <w:sz w:val="18"/>
                <w:szCs w:val="18"/>
              </w:rPr>
              <w:t>300mm</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vAlign w:val="bottom"/>
          </w:tcPr>
          <w:p w:rsidR="00000D9C" w:rsidRPr="000E7BDD" w:rsidRDefault="00000D9C" w:rsidP="006679E7">
            <w:pPr>
              <w:rPr>
                <w:sz w:val="18"/>
                <w:szCs w:val="18"/>
              </w:rPr>
            </w:pPr>
            <w:r w:rsidRPr="000E7BDD">
              <w:rPr>
                <w:sz w:val="18"/>
                <w:szCs w:val="18"/>
              </w:rPr>
              <w:t> </w:t>
            </w:r>
          </w:p>
        </w:tc>
        <w:tc>
          <w:tcPr>
            <w:tcW w:w="1843" w:type="dxa"/>
            <w:vAlign w:val="bottom"/>
          </w:tcPr>
          <w:p w:rsidR="00000D9C" w:rsidRPr="000E7BDD" w:rsidRDefault="00000D9C" w:rsidP="006679E7">
            <w:pPr>
              <w:rPr>
                <w:sz w:val="18"/>
                <w:szCs w:val="18"/>
              </w:rPr>
            </w:pPr>
            <w:r w:rsidRPr="000E7BDD">
              <w:rPr>
                <w:sz w:val="18"/>
                <w:szCs w:val="18"/>
              </w:rPr>
              <w:t> </w:t>
            </w:r>
          </w:p>
        </w:tc>
      </w:tr>
      <w:tr w:rsidR="00141F25" w:rsidRPr="000E7BDD" w:rsidTr="00141F25">
        <w:trPr>
          <w:cantSplit/>
          <w:trHeight w:val="285"/>
        </w:trPr>
        <w:tc>
          <w:tcPr>
            <w:tcW w:w="1276" w:type="dxa"/>
          </w:tcPr>
          <w:p w:rsidR="00000D9C" w:rsidRPr="000E7BDD" w:rsidRDefault="00000D9C" w:rsidP="006679E7">
            <w:pPr>
              <w:rPr>
                <w:sz w:val="18"/>
                <w:szCs w:val="18"/>
              </w:rPr>
            </w:pPr>
            <w:r w:rsidRPr="000E7BDD">
              <w:rPr>
                <w:sz w:val="18"/>
                <w:szCs w:val="18"/>
              </w:rPr>
              <w:t>Structural steel</w:t>
            </w:r>
          </w:p>
        </w:tc>
        <w:tc>
          <w:tcPr>
            <w:tcW w:w="1701" w:type="dxa"/>
          </w:tcPr>
          <w:p w:rsidR="00000D9C" w:rsidRPr="000E7BDD" w:rsidRDefault="00000D9C" w:rsidP="006679E7">
            <w:pPr>
              <w:rPr>
                <w:sz w:val="18"/>
                <w:szCs w:val="18"/>
              </w:rPr>
            </w:pPr>
            <w:r w:rsidRPr="000E7BDD">
              <w:rPr>
                <w:sz w:val="18"/>
                <w:szCs w:val="18"/>
              </w:rPr>
              <w:t>6mm</w:t>
            </w:r>
          </w:p>
        </w:tc>
        <w:tc>
          <w:tcPr>
            <w:tcW w:w="2126" w:type="dxa"/>
          </w:tcPr>
          <w:p w:rsidR="00000D9C" w:rsidRPr="000E7BDD" w:rsidRDefault="00000D9C" w:rsidP="006679E7">
            <w:pPr>
              <w:rPr>
                <w:sz w:val="18"/>
                <w:szCs w:val="18"/>
              </w:rPr>
            </w:pPr>
            <w:r w:rsidRPr="000E7BDD">
              <w:rPr>
                <w:sz w:val="18"/>
                <w:szCs w:val="18"/>
              </w:rPr>
              <w:t>4mm</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vAlign w:val="bottom"/>
          </w:tcPr>
          <w:p w:rsidR="00000D9C" w:rsidRPr="000E7BDD" w:rsidRDefault="00000D9C" w:rsidP="006679E7">
            <w:pPr>
              <w:rPr>
                <w:sz w:val="18"/>
                <w:szCs w:val="18"/>
              </w:rPr>
            </w:pPr>
            <w:r w:rsidRPr="000E7BDD">
              <w:rPr>
                <w:sz w:val="18"/>
                <w:szCs w:val="18"/>
              </w:rPr>
              <w:t> </w:t>
            </w:r>
          </w:p>
        </w:tc>
        <w:tc>
          <w:tcPr>
            <w:tcW w:w="1843" w:type="dxa"/>
            <w:vAlign w:val="bottom"/>
          </w:tcPr>
          <w:p w:rsidR="00000D9C" w:rsidRPr="000E7BDD" w:rsidRDefault="00000D9C" w:rsidP="006679E7">
            <w:pPr>
              <w:rPr>
                <w:sz w:val="18"/>
                <w:szCs w:val="18"/>
              </w:rPr>
            </w:pPr>
            <w:r w:rsidRPr="000E7BDD">
              <w:rPr>
                <w:sz w:val="18"/>
                <w:szCs w:val="18"/>
              </w:rPr>
              <w:t> </w:t>
            </w:r>
          </w:p>
        </w:tc>
      </w:tr>
      <w:tr w:rsidR="00141F25" w:rsidRPr="000E7BDD" w:rsidTr="00141F25">
        <w:trPr>
          <w:cantSplit/>
          <w:trHeight w:val="285"/>
        </w:trPr>
        <w:tc>
          <w:tcPr>
            <w:tcW w:w="1276" w:type="dxa"/>
          </w:tcPr>
          <w:p w:rsidR="00000D9C" w:rsidRPr="000E7BDD" w:rsidRDefault="00000D9C" w:rsidP="006679E7">
            <w:pPr>
              <w:rPr>
                <w:sz w:val="18"/>
                <w:szCs w:val="18"/>
              </w:rPr>
            </w:pPr>
            <w:r w:rsidRPr="000E7BDD">
              <w:rPr>
                <w:sz w:val="18"/>
                <w:szCs w:val="18"/>
              </w:rPr>
              <w:lastRenderedPageBreak/>
              <w:t>Reinforcing bars (Rebar)</w:t>
            </w:r>
          </w:p>
        </w:tc>
        <w:tc>
          <w:tcPr>
            <w:tcW w:w="1701" w:type="dxa"/>
          </w:tcPr>
          <w:p w:rsidR="00000D9C" w:rsidRPr="000E7BDD" w:rsidRDefault="00000D9C" w:rsidP="006679E7">
            <w:pPr>
              <w:rPr>
                <w:sz w:val="18"/>
                <w:szCs w:val="18"/>
              </w:rPr>
            </w:pPr>
            <w:r w:rsidRPr="000E7BDD">
              <w:rPr>
                <w:sz w:val="18"/>
                <w:szCs w:val="18"/>
              </w:rPr>
              <w:t>20mm</w:t>
            </w:r>
          </w:p>
        </w:tc>
        <w:tc>
          <w:tcPr>
            <w:tcW w:w="2126" w:type="dxa"/>
          </w:tcPr>
          <w:p w:rsidR="00000D9C" w:rsidRPr="000E7BDD" w:rsidRDefault="00000D9C" w:rsidP="006679E7">
            <w:pPr>
              <w:rPr>
                <w:sz w:val="18"/>
                <w:szCs w:val="18"/>
              </w:rPr>
            </w:pPr>
            <w:r w:rsidRPr="000E7BDD">
              <w:rPr>
                <w:sz w:val="18"/>
                <w:szCs w:val="18"/>
              </w:rPr>
              <w:t>10mm</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vAlign w:val="bottom"/>
          </w:tcPr>
          <w:p w:rsidR="00000D9C" w:rsidRPr="000E7BDD" w:rsidRDefault="00000D9C" w:rsidP="006679E7">
            <w:pPr>
              <w:rPr>
                <w:sz w:val="18"/>
                <w:szCs w:val="18"/>
              </w:rPr>
            </w:pPr>
            <w:r w:rsidRPr="000E7BDD">
              <w:rPr>
                <w:sz w:val="18"/>
                <w:szCs w:val="18"/>
              </w:rPr>
              <w:t> </w:t>
            </w:r>
          </w:p>
        </w:tc>
        <w:tc>
          <w:tcPr>
            <w:tcW w:w="1843" w:type="dxa"/>
            <w:vAlign w:val="bottom"/>
          </w:tcPr>
          <w:p w:rsidR="00000D9C" w:rsidRPr="000E7BDD" w:rsidRDefault="00000D9C" w:rsidP="006679E7">
            <w:pPr>
              <w:rPr>
                <w:sz w:val="18"/>
                <w:szCs w:val="18"/>
              </w:rPr>
            </w:pPr>
            <w:r w:rsidRPr="000E7BDD">
              <w:rPr>
                <w:sz w:val="18"/>
                <w:szCs w:val="18"/>
              </w:rPr>
              <w:t> </w:t>
            </w:r>
          </w:p>
        </w:tc>
      </w:tr>
      <w:tr w:rsidR="00141F25" w:rsidRPr="000E7BDD" w:rsidTr="00141F25">
        <w:trPr>
          <w:cantSplit/>
          <w:trHeight w:val="70"/>
        </w:trPr>
        <w:tc>
          <w:tcPr>
            <w:tcW w:w="1276" w:type="dxa"/>
          </w:tcPr>
          <w:p w:rsidR="00000D9C" w:rsidRPr="000E7BDD" w:rsidRDefault="00000D9C" w:rsidP="006679E7">
            <w:pPr>
              <w:rPr>
                <w:sz w:val="18"/>
                <w:szCs w:val="18"/>
              </w:rPr>
            </w:pPr>
            <w:r w:rsidRPr="000E7BDD">
              <w:rPr>
                <w:sz w:val="18"/>
                <w:szCs w:val="18"/>
              </w:rPr>
              <w:t>Timber</w:t>
            </w:r>
          </w:p>
        </w:tc>
        <w:tc>
          <w:tcPr>
            <w:tcW w:w="1701" w:type="dxa"/>
          </w:tcPr>
          <w:p w:rsidR="00000D9C" w:rsidRPr="000E7BDD" w:rsidRDefault="00000D9C" w:rsidP="006679E7">
            <w:pPr>
              <w:rPr>
                <w:sz w:val="18"/>
                <w:szCs w:val="18"/>
              </w:rPr>
            </w:pPr>
            <w:r w:rsidRPr="000E7BDD">
              <w:rPr>
                <w:sz w:val="18"/>
                <w:szCs w:val="18"/>
              </w:rPr>
              <w:t>600mm</w:t>
            </w:r>
          </w:p>
        </w:tc>
        <w:tc>
          <w:tcPr>
            <w:tcW w:w="2126" w:type="dxa"/>
          </w:tcPr>
          <w:p w:rsidR="00000D9C" w:rsidRPr="000E7BDD" w:rsidRDefault="00000D9C" w:rsidP="006679E7">
            <w:pPr>
              <w:rPr>
                <w:sz w:val="18"/>
                <w:szCs w:val="18"/>
              </w:rPr>
            </w:pPr>
            <w:r w:rsidRPr="000E7BDD">
              <w:rPr>
                <w:sz w:val="18"/>
                <w:szCs w:val="18"/>
              </w:rPr>
              <w:t>450mm</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vAlign w:val="bottom"/>
          </w:tcPr>
          <w:p w:rsidR="00000D9C" w:rsidRPr="000E7BDD" w:rsidRDefault="00000D9C" w:rsidP="006679E7">
            <w:pPr>
              <w:rPr>
                <w:sz w:val="18"/>
                <w:szCs w:val="18"/>
              </w:rPr>
            </w:pPr>
            <w:r w:rsidRPr="000E7BDD">
              <w:rPr>
                <w:sz w:val="18"/>
                <w:szCs w:val="18"/>
              </w:rPr>
              <w:t> </w:t>
            </w:r>
          </w:p>
        </w:tc>
        <w:tc>
          <w:tcPr>
            <w:tcW w:w="1843" w:type="dxa"/>
            <w:vAlign w:val="bottom"/>
          </w:tcPr>
          <w:p w:rsidR="00000D9C" w:rsidRPr="000E7BDD" w:rsidRDefault="00000D9C" w:rsidP="006679E7">
            <w:pPr>
              <w:rPr>
                <w:sz w:val="18"/>
                <w:szCs w:val="18"/>
              </w:rPr>
            </w:pPr>
            <w:r w:rsidRPr="000E7BDD">
              <w:rPr>
                <w:sz w:val="18"/>
                <w:szCs w:val="18"/>
              </w:rPr>
              <w:t> </w:t>
            </w:r>
          </w:p>
        </w:tc>
      </w:tr>
      <w:tr w:rsidR="00000D9C" w:rsidRPr="000E7BDD" w:rsidTr="00141F25">
        <w:trPr>
          <w:trHeight w:val="43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15.3.1.</w:t>
            </w:r>
            <w:r w:rsidR="007473A3" w:rsidRPr="000E7BDD">
              <w:rPr>
                <w:sz w:val="18"/>
                <w:szCs w:val="18"/>
              </w:rPr>
              <w:t xml:space="preserve"> </w:t>
            </w:r>
            <w:r w:rsidRPr="000E7BDD">
              <w:rPr>
                <w:sz w:val="18"/>
                <w:szCs w:val="18"/>
              </w:rPr>
              <w:t xml:space="preserve">Penetrate vertically overhead to a void space </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43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15.3.2.</w:t>
            </w:r>
            <w:r w:rsidR="007473A3" w:rsidRPr="000E7BDD">
              <w:rPr>
                <w:sz w:val="18"/>
                <w:szCs w:val="18"/>
              </w:rPr>
              <w:t xml:space="preserve"> </w:t>
            </w:r>
            <w:r w:rsidRPr="000E7BDD">
              <w:rPr>
                <w:sz w:val="18"/>
                <w:szCs w:val="18"/>
              </w:rPr>
              <w:t>Penetrate laterally into a void space</w:t>
            </w:r>
          </w:p>
        </w:tc>
        <w:tc>
          <w:tcPr>
            <w:tcW w:w="1701" w:type="dxa"/>
            <w:noWrap/>
            <w:vAlign w:val="bottom"/>
          </w:tcPr>
          <w:p w:rsidR="00000D9C" w:rsidRPr="000E7BDD" w:rsidRDefault="00000D9C" w:rsidP="006679E7">
            <w:pPr>
              <w:rPr>
                <w:sz w:val="18"/>
                <w:szCs w:val="18"/>
              </w:rPr>
            </w:pP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43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15.3.3.</w:t>
            </w:r>
            <w:r w:rsidR="007473A3" w:rsidRPr="000E7BDD">
              <w:rPr>
                <w:sz w:val="18"/>
                <w:szCs w:val="18"/>
              </w:rPr>
              <w:t xml:space="preserve"> </w:t>
            </w:r>
            <w:r w:rsidRPr="000E7BDD">
              <w:rPr>
                <w:sz w:val="18"/>
                <w:szCs w:val="18"/>
              </w:rPr>
              <w:t>Penetrate vertically below to a void space using a "dirty" technique (allowing debris to fall into the void space)</w:t>
            </w:r>
          </w:p>
        </w:tc>
        <w:tc>
          <w:tcPr>
            <w:tcW w:w="1701" w:type="dxa"/>
            <w:noWrap/>
            <w:vAlign w:val="bottom"/>
          </w:tcPr>
          <w:p w:rsidR="00000D9C" w:rsidRPr="000E7BDD" w:rsidRDefault="00000D9C" w:rsidP="006679E7">
            <w:pPr>
              <w:rPr>
                <w:sz w:val="18"/>
                <w:szCs w:val="18"/>
              </w:rPr>
            </w:pP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43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15.3.4.</w:t>
            </w:r>
            <w:r w:rsidR="007473A3" w:rsidRPr="000E7BDD">
              <w:rPr>
                <w:sz w:val="18"/>
                <w:szCs w:val="18"/>
              </w:rPr>
              <w:t xml:space="preserve"> </w:t>
            </w:r>
            <w:r w:rsidRPr="000E7BDD">
              <w:rPr>
                <w:sz w:val="18"/>
                <w:szCs w:val="18"/>
              </w:rPr>
              <w:t>Penetrate vertically below to a void space using a "clean" technique (preventing debris to fall into the void space)</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990"/>
        </w:trPr>
        <w:tc>
          <w:tcPr>
            <w:tcW w:w="5103" w:type="dxa"/>
            <w:gridSpan w:val="3"/>
            <w:tcMar>
              <w:top w:w="0" w:type="dxa"/>
              <w:left w:w="1080" w:type="dxa"/>
              <w:bottom w:w="0" w:type="dxa"/>
              <w:right w:w="0" w:type="dxa"/>
            </w:tcMar>
          </w:tcPr>
          <w:p w:rsidR="00000D9C" w:rsidRPr="000E7BDD" w:rsidRDefault="00000D9C" w:rsidP="006679E7">
            <w:pPr>
              <w:ind w:left="-412"/>
              <w:rPr>
                <w:sz w:val="18"/>
                <w:szCs w:val="18"/>
              </w:rPr>
            </w:pPr>
            <w:r w:rsidRPr="000E7BDD">
              <w:rPr>
                <w:sz w:val="18"/>
                <w:szCs w:val="18"/>
              </w:rPr>
              <w:t>15.4. Does the USAR team demonstrate rigging, lifting and moving of structural concrete columns and beams as part of a de-layering operation (see table for dimensions) utilising the following:</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15.4.1.</w:t>
            </w:r>
            <w:r w:rsidR="007473A3" w:rsidRPr="000E7BDD">
              <w:rPr>
                <w:sz w:val="18"/>
                <w:szCs w:val="18"/>
              </w:rPr>
              <w:t xml:space="preserve"> </w:t>
            </w:r>
            <w:r w:rsidRPr="000E7BDD">
              <w:rPr>
                <w:sz w:val="18"/>
                <w:szCs w:val="18"/>
              </w:rPr>
              <w:t>Pneumatic lifting equipment</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15.4.2.</w:t>
            </w:r>
            <w:r w:rsidR="007473A3" w:rsidRPr="000E7BDD">
              <w:rPr>
                <w:sz w:val="18"/>
                <w:szCs w:val="18"/>
              </w:rPr>
              <w:t xml:space="preserve"> </w:t>
            </w:r>
            <w:r w:rsidRPr="000E7BDD">
              <w:rPr>
                <w:sz w:val="18"/>
                <w:szCs w:val="18"/>
              </w:rPr>
              <w:t>Hydraulic lifting equipment</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15.4.3.</w:t>
            </w:r>
            <w:r w:rsidR="007473A3" w:rsidRPr="000E7BDD">
              <w:rPr>
                <w:sz w:val="18"/>
                <w:szCs w:val="18"/>
              </w:rPr>
              <w:t xml:space="preserve"> </w:t>
            </w:r>
            <w:r w:rsidRPr="000E7BDD">
              <w:rPr>
                <w:sz w:val="18"/>
                <w:szCs w:val="18"/>
              </w:rPr>
              <w:t xml:space="preserve">Winches </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15.4.4.</w:t>
            </w:r>
            <w:r w:rsidR="007473A3" w:rsidRPr="000E7BDD">
              <w:rPr>
                <w:sz w:val="18"/>
                <w:szCs w:val="18"/>
              </w:rPr>
              <w:t xml:space="preserve"> </w:t>
            </w:r>
            <w:r w:rsidRPr="000E7BDD">
              <w:rPr>
                <w:sz w:val="18"/>
                <w:szCs w:val="18"/>
              </w:rPr>
              <w:t>Other hand tools</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000D9C" w:rsidRPr="000E7BDD" w:rsidTr="00141F25">
        <w:trPr>
          <w:trHeight w:val="285"/>
        </w:trPr>
        <w:tc>
          <w:tcPr>
            <w:tcW w:w="5103" w:type="dxa"/>
            <w:gridSpan w:val="3"/>
            <w:tcMar>
              <w:top w:w="0" w:type="dxa"/>
              <w:left w:w="1080" w:type="dxa"/>
              <w:bottom w:w="0" w:type="dxa"/>
              <w:right w:w="0" w:type="dxa"/>
            </w:tcMar>
          </w:tcPr>
          <w:p w:rsidR="00000D9C" w:rsidRPr="000E7BDD" w:rsidRDefault="00000D9C" w:rsidP="006679E7">
            <w:pPr>
              <w:rPr>
                <w:sz w:val="18"/>
                <w:szCs w:val="18"/>
              </w:rPr>
            </w:pPr>
            <w:r w:rsidRPr="000E7BDD">
              <w:rPr>
                <w:sz w:val="18"/>
                <w:szCs w:val="18"/>
              </w:rPr>
              <w:t>15.4.5.</w:t>
            </w:r>
            <w:r w:rsidR="007473A3" w:rsidRPr="000E7BDD">
              <w:rPr>
                <w:sz w:val="18"/>
                <w:szCs w:val="18"/>
              </w:rPr>
              <w:t xml:space="preserve"> </w:t>
            </w:r>
            <w:r w:rsidRPr="000E7BDD">
              <w:rPr>
                <w:sz w:val="18"/>
                <w:szCs w:val="18"/>
              </w:rPr>
              <w:t>Crane and/or other heavy machinery</w:t>
            </w:r>
          </w:p>
        </w:tc>
        <w:tc>
          <w:tcPr>
            <w:tcW w:w="1701" w:type="dxa"/>
            <w:noWrap/>
            <w:vAlign w:val="bottom"/>
          </w:tcPr>
          <w:p w:rsidR="00000D9C" w:rsidRPr="000E7BDD" w:rsidRDefault="00000D9C" w:rsidP="006679E7">
            <w:pPr>
              <w:rPr>
                <w:sz w:val="18"/>
                <w:szCs w:val="18"/>
              </w:rPr>
            </w:pPr>
            <w:r w:rsidRPr="000E7BDD">
              <w:rPr>
                <w:sz w:val="18"/>
                <w:szCs w:val="18"/>
              </w:rPr>
              <w:t> </w:t>
            </w:r>
          </w:p>
        </w:tc>
        <w:tc>
          <w:tcPr>
            <w:tcW w:w="1418" w:type="dxa"/>
          </w:tcPr>
          <w:p w:rsidR="00000D9C" w:rsidRPr="000E7BDD" w:rsidRDefault="00000D9C" w:rsidP="006679E7">
            <w:pPr>
              <w:rPr>
                <w:sz w:val="18"/>
                <w:szCs w:val="18"/>
              </w:rPr>
            </w:pPr>
          </w:p>
        </w:tc>
        <w:tc>
          <w:tcPr>
            <w:tcW w:w="1843" w:type="dxa"/>
          </w:tcPr>
          <w:p w:rsidR="00000D9C" w:rsidRPr="000E7BDD" w:rsidRDefault="00000D9C" w:rsidP="006679E7">
            <w:pPr>
              <w:rPr>
                <w:sz w:val="18"/>
                <w:szCs w:val="18"/>
              </w:rPr>
            </w:pPr>
          </w:p>
        </w:tc>
      </w:tr>
      <w:tr w:rsidR="00141F25" w:rsidRPr="000E7BDD" w:rsidTr="00141F25">
        <w:trPr>
          <w:trHeight w:val="285"/>
        </w:trPr>
        <w:tc>
          <w:tcPr>
            <w:tcW w:w="1276" w:type="dxa"/>
          </w:tcPr>
          <w:p w:rsidR="00141F25" w:rsidRPr="000E7BDD" w:rsidRDefault="00141F25" w:rsidP="006679E7">
            <w:pPr>
              <w:rPr>
                <w:sz w:val="18"/>
                <w:szCs w:val="18"/>
              </w:rPr>
            </w:pPr>
            <w:r w:rsidRPr="000E7BDD">
              <w:rPr>
                <w:sz w:val="18"/>
                <w:szCs w:val="18"/>
              </w:rPr>
              <w:t>Description</w:t>
            </w:r>
          </w:p>
        </w:tc>
        <w:tc>
          <w:tcPr>
            <w:tcW w:w="1701" w:type="dxa"/>
          </w:tcPr>
          <w:p w:rsidR="00141F25" w:rsidRPr="000E7BDD" w:rsidRDefault="00141F25" w:rsidP="006679E7">
            <w:pPr>
              <w:rPr>
                <w:sz w:val="18"/>
                <w:szCs w:val="18"/>
              </w:rPr>
            </w:pPr>
            <w:r w:rsidRPr="000E7BDD">
              <w:rPr>
                <w:sz w:val="18"/>
                <w:szCs w:val="18"/>
              </w:rPr>
              <w:t>Heavy USAR Team</w:t>
            </w:r>
          </w:p>
        </w:tc>
        <w:tc>
          <w:tcPr>
            <w:tcW w:w="2126" w:type="dxa"/>
          </w:tcPr>
          <w:p w:rsidR="00141F25" w:rsidRPr="000E7BDD" w:rsidRDefault="00141F25" w:rsidP="006679E7">
            <w:pPr>
              <w:rPr>
                <w:sz w:val="18"/>
                <w:szCs w:val="18"/>
              </w:rPr>
            </w:pPr>
            <w:r w:rsidRPr="000E7BDD">
              <w:rPr>
                <w:sz w:val="18"/>
                <w:szCs w:val="18"/>
              </w:rPr>
              <w:t>Medium USAR Team</w:t>
            </w:r>
          </w:p>
        </w:tc>
        <w:tc>
          <w:tcPr>
            <w:tcW w:w="1701" w:type="dxa"/>
            <w:noWrap/>
            <w:vAlign w:val="bottom"/>
          </w:tcPr>
          <w:p w:rsidR="00141F25" w:rsidRPr="000E7BDD" w:rsidRDefault="00141F25" w:rsidP="006679E7">
            <w:pPr>
              <w:rPr>
                <w:sz w:val="18"/>
                <w:szCs w:val="18"/>
              </w:rPr>
            </w:pP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285"/>
        </w:trPr>
        <w:tc>
          <w:tcPr>
            <w:tcW w:w="1276" w:type="dxa"/>
          </w:tcPr>
          <w:p w:rsidR="00141F25" w:rsidRPr="000E7BDD" w:rsidRDefault="00141F25" w:rsidP="006679E7">
            <w:pPr>
              <w:rPr>
                <w:sz w:val="18"/>
                <w:szCs w:val="18"/>
              </w:rPr>
            </w:pPr>
            <w:r w:rsidRPr="000E7BDD">
              <w:rPr>
                <w:sz w:val="18"/>
                <w:szCs w:val="18"/>
              </w:rPr>
              <w:t>Manual</w:t>
            </w:r>
          </w:p>
        </w:tc>
        <w:tc>
          <w:tcPr>
            <w:tcW w:w="1701" w:type="dxa"/>
          </w:tcPr>
          <w:p w:rsidR="00141F25" w:rsidRPr="000E7BDD" w:rsidRDefault="00141F25" w:rsidP="006679E7">
            <w:pPr>
              <w:rPr>
                <w:sz w:val="18"/>
                <w:szCs w:val="18"/>
              </w:rPr>
            </w:pPr>
            <w:r w:rsidRPr="000E7BDD">
              <w:rPr>
                <w:sz w:val="18"/>
                <w:szCs w:val="18"/>
              </w:rPr>
              <w:t>2.5 metric tons(M/T)</w:t>
            </w:r>
            <w:r w:rsidRPr="000E7BDD">
              <w:rPr>
                <w:b/>
                <w:i/>
                <w:sz w:val="18"/>
                <w:szCs w:val="18"/>
              </w:rPr>
              <w:t xml:space="preserve"> </w:t>
            </w:r>
          </w:p>
        </w:tc>
        <w:tc>
          <w:tcPr>
            <w:tcW w:w="2126" w:type="dxa"/>
          </w:tcPr>
          <w:p w:rsidR="00141F25" w:rsidRPr="000E7BDD" w:rsidRDefault="00141F25" w:rsidP="006679E7">
            <w:pPr>
              <w:rPr>
                <w:sz w:val="18"/>
                <w:szCs w:val="18"/>
              </w:rPr>
            </w:pPr>
            <w:r w:rsidRPr="000E7BDD">
              <w:rPr>
                <w:sz w:val="18"/>
                <w:szCs w:val="18"/>
              </w:rPr>
              <w:t>1 metric ton(M/T)</w:t>
            </w:r>
            <w:r w:rsidRPr="000E7BDD">
              <w:rPr>
                <w:b/>
                <w:i/>
                <w:sz w:val="18"/>
                <w:szCs w:val="18"/>
              </w:rPr>
              <w:t xml:space="preserve"> </w:t>
            </w:r>
          </w:p>
        </w:tc>
        <w:tc>
          <w:tcPr>
            <w:tcW w:w="1701" w:type="dxa"/>
            <w:noWrap/>
            <w:vAlign w:val="bottom"/>
          </w:tcPr>
          <w:p w:rsidR="00141F25" w:rsidRPr="000E7BDD" w:rsidRDefault="00141F25" w:rsidP="006679E7">
            <w:pPr>
              <w:rPr>
                <w:sz w:val="18"/>
                <w:szCs w:val="18"/>
              </w:rPr>
            </w:pP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285"/>
        </w:trPr>
        <w:tc>
          <w:tcPr>
            <w:tcW w:w="1276" w:type="dxa"/>
          </w:tcPr>
          <w:p w:rsidR="00141F25" w:rsidRPr="000E7BDD" w:rsidRDefault="00141F25" w:rsidP="006679E7">
            <w:pPr>
              <w:rPr>
                <w:sz w:val="18"/>
                <w:szCs w:val="18"/>
              </w:rPr>
            </w:pPr>
            <w:r w:rsidRPr="000E7BDD">
              <w:rPr>
                <w:sz w:val="18"/>
                <w:szCs w:val="18"/>
              </w:rPr>
              <w:t>Mechanical</w:t>
            </w:r>
          </w:p>
        </w:tc>
        <w:tc>
          <w:tcPr>
            <w:tcW w:w="1701" w:type="dxa"/>
          </w:tcPr>
          <w:p w:rsidR="00141F25" w:rsidRPr="000E7BDD" w:rsidRDefault="00141F25" w:rsidP="006679E7">
            <w:pPr>
              <w:rPr>
                <w:sz w:val="18"/>
                <w:szCs w:val="18"/>
              </w:rPr>
            </w:pPr>
            <w:r w:rsidRPr="000E7BDD">
              <w:rPr>
                <w:sz w:val="18"/>
                <w:szCs w:val="18"/>
              </w:rPr>
              <w:t>20 metric tons(M/T)</w:t>
            </w:r>
            <w:r w:rsidR="007473A3" w:rsidRPr="000E7BDD">
              <w:rPr>
                <w:b/>
                <w:i/>
                <w:sz w:val="18"/>
                <w:szCs w:val="18"/>
              </w:rPr>
              <w:t xml:space="preserve"> </w:t>
            </w:r>
          </w:p>
        </w:tc>
        <w:tc>
          <w:tcPr>
            <w:tcW w:w="2126" w:type="dxa"/>
          </w:tcPr>
          <w:p w:rsidR="00141F25" w:rsidRPr="000E7BDD" w:rsidRDefault="00141F25" w:rsidP="006679E7">
            <w:pPr>
              <w:rPr>
                <w:sz w:val="18"/>
                <w:szCs w:val="18"/>
              </w:rPr>
            </w:pPr>
            <w:r w:rsidRPr="000E7BDD">
              <w:rPr>
                <w:sz w:val="18"/>
                <w:szCs w:val="18"/>
              </w:rPr>
              <w:t>12 metric tons(M/T)</w:t>
            </w:r>
            <w:r w:rsidR="007473A3" w:rsidRPr="000E7BDD">
              <w:rPr>
                <w:b/>
                <w:i/>
                <w:sz w:val="18"/>
                <w:szCs w:val="18"/>
              </w:rPr>
              <w:t xml:space="preserve"> </w:t>
            </w:r>
          </w:p>
        </w:tc>
        <w:tc>
          <w:tcPr>
            <w:tcW w:w="1701" w:type="dxa"/>
            <w:noWrap/>
            <w:vAlign w:val="bottom"/>
          </w:tcPr>
          <w:p w:rsidR="00141F25" w:rsidRPr="000E7BDD" w:rsidRDefault="00141F25" w:rsidP="006679E7">
            <w:pPr>
              <w:rPr>
                <w:sz w:val="18"/>
                <w:szCs w:val="18"/>
              </w:rPr>
            </w:pP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675"/>
        </w:trPr>
        <w:tc>
          <w:tcPr>
            <w:tcW w:w="5103" w:type="dxa"/>
            <w:gridSpan w:val="3"/>
            <w:tcMar>
              <w:top w:w="0" w:type="dxa"/>
              <w:left w:w="1080" w:type="dxa"/>
              <w:bottom w:w="0" w:type="dxa"/>
              <w:right w:w="0" w:type="dxa"/>
            </w:tcMar>
          </w:tcPr>
          <w:p w:rsidR="00141F25" w:rsidRPr="000E7BDD" w:rsidRDefault="00141F25" w:rsidP="006679E7">
            <w:pPr>
              <w:ind w:left="-412"/>
              <w:rPr>
                <w:sz w:val="18"/>
                <w:szCs w:val="18"/>
              </w:rPr>
            </w:pPr>
            <w:r w:rsidRPr="000E7BDD">
              <w:rPr>
                <w:sz w:val="18"/>
                <w:szCs w:val="18"/>
              </w:rPr>
              <w:t>15.5. Does the USAR team demonstrate the ability to analyse and conduct stabilisation operations of structural elements as follows:</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285"/>
        </w:trPr>
        <w:tc>
          <w:tcPr>
            <w:tcW w:w="5103" w:type="dxa"/>
            <w:gridSpan w:val="3"/>
            <w:tcMar>
              <w:top w:w="0" w:type="dxa"/>
              <w:left w:w="1080" w:type="dxa"/>
              <w:bottom w:w="0" w:type="dxa"/>
              <w:right w:w="0" w:type="dxa"/>
            </w:tcMar>
          </w:tcPr>
          <w:p w:rsidR="00141F25" w:rsidRPr="000E7BDD" w:rsidRDefault="00141F25" w:rsidP="006679E7">
            <w:pPr>
              <w:rPr>
                <w:sz w:val="18"/>
                <w:szCs w:val="18"/>
              </w:rPr>
            </w:pPr>
            <w:r w:rsidRPr="000E7BDD">
              <w:rPr>
                <w:sz w:val="18"/>
                <w:szCs w:val="18"/>
              </w:rPr>
              <w:t>15.5.1.</w:t>
            </w:r>
            <w:r w:rsidR="007473A3" w:rsidRPr="000E7BDD">
              <w:rPr>
                <w:sz w:val="18"/>
                <w:szCs w:val="18"/>
              </w:rPr>
              <w:t xml:space="preserve"> </w:t>
            </w:r>
            <w:r w:rsidRPr="000E7BDD">
              <w:rPr>
                <w:sz w:val="18"/>
                <w:szCs w:val="18"/>
              </w:rPr>
              <w:t>Cribbing and wedges</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285"/>
        </w:trPr>
        <w:tc>
          <w:tcPr>
            <w:tcW w:w="5103" w:type="dxa"/>
            <w:gridSpan w:val="3"/>
            <w:tcMar>
              <w:top w:w="0" w:type="dxa"/>
              <w:left w:w="1080" w:type="dxa"/>
              <w:bottom w:w="0" w:type="dxa"/>
              <w:right w:w="0" w:type="dxa"/>
            </w:tcMar>
          </w:tcPr>
          <w:p w:rsidR="00141F25" w:rsidRPr="000E7BDD" w:rsidRDefault="00141F25" w:rsidP="006679E7">
            <w:pPr>
              <w:rPr>
                <w:sz w:val="18"/>
                <w:szCs w:val="18"/>
              </w:rPr>
            </w:pPr>
            <w:r w:rsidRPr="000E7BDD">
              <w:rPr>
                <w:sz w:val="18"/>
                <w:szCs w:val="18"/>
              </w:rPr>
              <w:t>15.5.2.</w:t>
            </w:r>
            <w:r w:rsidR="007473A3" w:rsidRPr="000E7BDD">
              <w:rPr>
                <w:sz w:val="18"/>
                <w:szCs w:val="18"/>
              </w:rPr>
              <w:t xml:space="preserve"> </w:t>
            </w:r>
            <w:r w:rsidRPr="000E7BDD">
              <w:rPr>
                <w:sz w:val="18"/>
                <w:szCs w:val="18"/>
              </w:rPr>
              <w:t>Window/door stabilisation</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285"/>
        </w:trPr>
        <w:tc>
          <w:tcPr>
            <w:tcW w:w="5103" w:type="dxa"/>
            <w:gridSpan w:val="3"/>
            <w:tcMar>
              <w:top w:w="0" w:type="dxa"/>
              <w:left w:w="1080" w:type="dxa"/>
              <w:bottom w:w="0" w:type="dxa"/>
              <w:right w:w="0" w:type="dxa"/>
            </w:tcMar>
          </w:tcPr>
          <w:p w:rsidR="00141F25" w:rsidRPr="000E7BDD" w:rsidRDefault="00141F25" w:rsidP="006679E7">
            <w:pPr>
              <w:rPr>
                <w:sz w:val="18"/>
                <w:szCs w:val="18"/>
              </w:rPr>
            </w:pPr>
            <w:r w:rsidRPr="000E7BDD">
              <w:rPr>
                <w:sz w:val="18"/>
                <w:szCs w:val="18"/>
              </w:rPr>
              <w:t>15.5.3.</w:t>
            </w:r>
            <w:r w:rsidR="007473A3" w:rsidRPr="000E7BDD">
              <w:rPr>
                <w:sz w:val="18"/>
                <w:szCs w:val="18"/>
              </w:rPr>
              <w:t xml:space="preserve"> </w:t>
            </w:r>
            <w:r w:rsidRPr="000E7BDD">
              <w:rPr>
                <w:sz w:val="18"/>
                <w:szCs w:val="18"/>
              </w:rPr>
              <w:t>Vertical stabilisation</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285"/>
        </w:trPr>
        <w:tc>
          <w:tcPr>
            <w:tcW w:w="5103" w:type="dxa"/>
            <w:gridSpan w:val="3"/>
            <w:tcMar>
              <w:top w:w="0" w:type="dxa"/>
              <w:left w:w="1080" w:type="dxa"/>
              <w:bottom w:w="0" w:type="dxa"/>
              <w:right w:w="0" w:type="dxa"/>
            </w:tcMar>
          </w:tcPr>
          <w:p w:rsidR="00141F25" w:rsidRPr="000E7BDD" w:rsidRDefault="00141F25" w:rsidP="006679E7">
            <w:pPr>
              <w:rPr>
                <w:sz w:val="18"/>
                <w:szCs w:val="18"/>
              </w:rPr>
            </w:pPr>
            <w:r w:rsidRPr="000E7BDD">
              <w:rPr>
                <w:sz w:val="18"/>
                <w:szCs w:val="18"/>
              </w:rPr>
              <w:t>15.5.4.</w:t>
            </w:r>
            <w:r w:rsidR="007473A3" w:rsidRPr="000E7BDD">
              <w:rPr>
                <w:sz w:val="18"/>
                <w:szCs w:val="18"/>
              </w:rPr>
              <w:t xml:space="preserve"> </w:t>
            </w:r>
            <w:r w:rsidRPr="000E7BDD">
              <w:rPr>
                <w:sz w:val="18"/>
                <w:szCs w:val="18"/>
              </w:rPr>
              <w:t>Diagonal stabilisation</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285"/>
        </w:trPr>
        <w:tc>
          <w:tcPr>
            <w:tcW w:w="5103" w:type="dxa"/>
            <w:gridSpan w:val="3"/>
            <w:tcMar>
              <w:top w:w="0" w:type="dxa"/>
              <w:left w:w="1080" w:type="dxa"/>
              <w:bottom w:w="0" w:type="dxa"/>
              <w:right w:w="0" w:type="dxa"/>
            </w:tcMar>
          </w:tcPr>
          <w:p w:rsidR="00141F25" w:rsidRPr="000E7BDD" w:rsidRDefault="00141F25" w:rsidP="006679E7">
            <w:pPr>
              <w:rPr>
                <w:sz w:val="18"/>
                <w:szCs w:val="18"/>
              </w:rPr>
            </w:pPr>
            <w:r w:rsidRPr="000E7BDD">
              <w:rPr>
                <w:sz w:val="18"/>
                <w:szCs w:val="18"/>
              </w:rPr>
              <w:t>15.5.5.</w:t>
            </w:r>
            <w:r w:rsidR="007473A3" w:rsidRPr="000E7BDD">
              <w:rPr>
                <w:sz w:val="18"/>
                <w:szCs w:val="18"/>
              </w:rPr>
              <w:t xml:space="preserve"> </w:t>
            </w:r>
            <w:r w:rsidRPr="000E7BDD">
              <w:rPr>
                <w:sz w:val="18"/>
                <w:szCs w:val="18"/>
              </w:rPr>
              <w:t>Horizontal stabilisation</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285"/>
        </w:trPr>
        <w:tc>
          <w:tcPr>
            <w:tcW w:w="5103" w:type="dxa"/>
            <w:gridSpan w:val="3"/>
            <w:tcMar>
              <w:top w:w="0" w:type="dxa"/>
              <w:left w:w="720" w:type="dxa"/>
              <w:bottom w:w="0" w:type="dxa"/>
              <w:right w:w="0" w:type="dxa"/>
            </w:tcMar>
          </w:tcPr>
          <w:p w:rsidR="00141F25" w:rsidRPr="000E7BDD" w:rsidRDefault="00141F25" w:rsidP="006679E7">
            <w:pPr>
              <w:rPr>
                <w:sz w:val="18"/>
                <w:szCs w:val="18"/>
              </w:rPr>
            </w:pPr>
            <w:r w:rsidRPr="000E7BDD">
              <w:rPr>
                <w:sz w:val="18"/>
                <w:szCs w:val="18"/>
              </w:rPr>
              <w:t>15.6. Does the USAR team demonstrate technical rope capability to:</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420"/>
        </w:trPr>
        <w:tc>
          <w:tcPr>
            <w:tcW w:w="5103" w:type="dxa"/>
            <w:gridSpan w:val="3"/>
            <w:tcMar>
              <w:top w:w="0" w:type="dxa"/>
              <w:left w:w="1080" w:type="dxa"/>
              <w:bottom w:w="0" w:type="dxa"/>
              <w:right w:w="0" w:type="dxa"/>
            </w:tcMar>
          </w:tcPr>
          <w:p w:rsidR="00141F25" w:rsidRPr="000E7BDD" w:rsidRDefault="00141F25" w:rsidP="006679E7">
            <w:pPr>
              <w:rPr>
                <w:sz w:val="18"/>
                <w:szCs w:val="18"/>
              </w:rPr>
            </w:pPr>
            <w:r w:rsidRPr="000E7BDD">
              <w:rPr>
                <w:sz w:val="18"/>
                <w:szCs w:val="18"/>
              </w:rPr>
              <w:t>15.6.1. Construct and utilise a vertical raising and lowering system</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615"/>
        </w:trPr>
        <w:tc>
          <w:tcPr>
            <w:tcW w:w="5103" w:type="dxa"/>
            <w:gridSpan w:val="3"/>
            <w:tcMar>
              <w:top w:w="0" w:type="dxa"/>
              <w:left w:w="1080" w:type="dxa"/>
              <w:bottom w:w="0" w:type="dxa"/>
              <w:right w:w="0" w:type="dxa"/>
            </w:tcMar>
          </w:tcPr>
          <w:p w:rsidR="00141F25" w:rsidRPr="000E7BDD" w:rsidRDefault="00141F25" w:rsidP="006679E7">
            <w:pPr>
              <w:rPr>
                <w:sz w:val="18"/>
                <w:szCs w:val="18"/>
              </w:rPr>
            </w:pPr>
            <w:r w:rsidRPr="000E7BDD">
              <w:rPr>
                <w:sz w:val="18"/>
                <w:szCs w:val="18"/>
              </w:rPr>
              <w:t>15.6.2. Construct a system that allows for the movement of a load (including victims) from a high point laterally to a safe point below.</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285"/>
        </w:trPr>
        <w:tc>
          <w:tcPr>
            <w:tcW w:w="5103" w:type="dxa"/>
            <w:gridSpan w:val="3"/>
            <w:shd w:val="clear" w:color="auto" w:fill="C0C0C0"/>
            <w:tcMar>
              <w:top w:w="0" w:type="dxa"/>
              <w:left w:w="360" w:type="dxa"/>
              <w:bottom w:w="0" w:type="dxa"/>
              <w:right w:w="0" w:type="dxa"/>
            </w:tcMar>
          </w:tcPr>
          <w:p w:rsidR="00141F25" w:rsidRPr="000E7BDD" w:rsidRDefault="00141F25" w:rsidP="006679E7">
            <w:pPr>
              <w:rPr>
                <w:b/>
                <w:sz w:val="18"/>
                <w:szCs w:val="18"/>
              </w:rPr>
            </w:pPr>
            <w:r w:rsidRPr="000E7BDD">
              <w:rPr>
                <w:b/>
                <w:sz w:val="18"/>
                <w:szCs w:val="18"/>
              </w:rPr>
              <w:t>16. Medical Care</w:t>
            </w:r>
          </w:p>
        </w:tc>
        <w:tc>
          <w:tcPr>
            <w:tcW w:w="1701" w:type="dxa"/>
            <w:shd w:val="clear" w:color="auto" w:fill="C0C0C0"/>
            <w:noWrap/>
          </w:tcPr>
          <w:p w:rsidR="00141F25" w:rsidRPr="000E7BDD" w:rsidRDefault="00141F25" w:rsidP="006679E7">
            <w:pPr>
              <w:jc w:val="center"/>
              <w:rPr>
                <w:b/>
                <w:sz w:val="18"/>
                <w:szCs w:val="18"/>
              </w:rPr>
            </w:pPr>
            <w:r w:rsidRPr="000E7BDD">
              <w:rPr>
                <w:b/>
                <w:sz w:val="18"/>
                <w:szCs w:val="18"/>
              </w:rPr>
              <w:t xml:space="preserve">Assessment Method </w:t>
            </w:r>
          </w:p>
        </w:tc>
        <w:tc>
          <w:tcPr>
            <w:tcW w:w="1418" w:type="dxa"/>
            <w:shd w:val="clear" w:color="auto" w:fill="C0C0C0"/>
          </w:tcPr>
          <w:p w:rsidR="00141F25" w:rsidRPr="000E7BDD" w:rsidRDefault="00141F25" w:rsidP="006679E7">
            <w:pPr>
              <w:jc w:val="center"/>
              <w:rPr>
                <w:b/>
                <w:sz w:val="18"/>
                <w:szCs w:val="18"/>
              </w:rPr>
            </w:pPr>
            <w:r w:rsidRPr="000E7BDD">
              <w:rPr>
                <w:b/>
                <w:sz w:val="18"/>
                <w:szCs w:val="18"/>
              </w:rPr>
              <w:t>Remarks</w:t>
            </w:r>
          </w:p>
        </w:tc>
        <w:tc>
          <w:tcPr>
            <w:tcW w:w="1843" w:type="dxa"/>
            <w:shd w:val="clear" w:color="auto" w:fill="C0C0C0"/>
          </w:tcPr>
          <w:p w:rsidR="00141F25" w:rsidRPr="000E7BDD" w:rsidRDefault="00141F25" w:rsidP="006679E7">
            <w:pPr>
              <w:jc w:val="center"/>
              <w:rPr>
                <w:b/>
                <w:sz w:val="18"/>
                <w:szCs w:val="18"/>
              </w:rPr>
            </w:pPr>
            <w:r w:rsidRPr="000E7BDD">
              <w:rPr>
                <w:b/>
                <w:sz w:val="18"/>
                <w:szCs w:val="18"/>
              </w:rPr>
              <w:t>Y / NY</w:t>
            </w:r>
          </w:p>
          <w:p w:rsidR="00141F25" w:rsidRPr="000E7BDD" w:rsidRDefault="00141F25" w:rsidP="006679E7">
            <w:pPr>
              <w:jc w:val="center"/>
              <w:rPr>
                <w:b/>
                <w:sz w:val="18"/>
                <w:szCs w:val="18"/>
              </w:rPr>
            </w:pPr>
            <w:r w:rsidRPr="000E7BDD">
              <w:rPr>
                <w:b/>
                <w:sz w:val="18"/>
                <w:szCs w:val="18"/>
              </w:rPr>
              <w:t xml:space="preserve"> (Colour Code)</w:t>
            </w:r>
          </w:p>
        </w:tc>
      </w:tr>
      <w:tr w:rsidR="00141F25" w:rsidRPr="000E7BDD" w:rsidTr="00141F25">
        <w:trPr>
          <w:trHeight w:val="735"/>
        </w:trPr>
        <w:tc>
          <w:tcPr>
            <w:tcW w:w="5103" w:type="dxa"/>
            <w:gridSpan w:val="3"/>
            <w:tcMar>
              <w:top w:w="0" w:type="dxa"/>
              <w:left w:w="1080" w:type="dxa"/>
              <w:bottom w:w="0" w:type="dxa"/>
              <w:right w:w="0" w:type="dxa"/>
            </w:tcMar>
          </w:tcPr>
          <w:p w:rsidR="00141F25" w:rsidRPr="000E7BDD" w:rsidRDefault="00141F25" w:rsidP="006679E7">
            <w:pPr>
              <w:ind w:left="-412"/>
              <w:rPr>
                <w:sz w:val="18"/>
                <w:szCs w:val="18"/>
              </w:rPr>
            </w:pPr>
            <w:r w:rsidRPr="000E7BDD">
              <w:rPr>
                <w:sz w:val="18"/>
                <w:szCs w:val="18"/>
              </w:rPr>
              <w:lastRenderedPageBreak/>
              <w:t>16.1. Does the team have the ability to provide emergency medical care in collapsed structures including confined spaces from the time of access, during extrication to time of hand over?</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285"/>
        </w:trPr>
        <w:tc>
          <w:tcPr>
            <w:tcW w:w="5103" w:type="dxa"/>
            <w:gridSpan w:val="3"/>
            <w:tcMar>
              <w:top w:w="0" w:type="dxa"/>
              <w:left w:w="720" w:type="dxa"/>
              <w:bottom w:w="0" w:type="dxa"/>
              <w:right w:w="0" w:type="dxa"/>
            </w:tcMar>
          </w:tcPr>
          <w:p w:rsidR="00141F25" w:rsidRPr="000E7BDD" w:rsidRDefault="00141F25" w:rsidP="006679E7">
            <w:pPr>
              <w:rPr>
                <w:sz w:val="18"/>
                <w:szCs w:val="18"/>
              </w:rPr>
            </w:pPr>
            <w:r w:rsidRPr="000E7BDD">
              <w:rPr>
                <w:sz w:val="18"/>
                <w:szCs w:val="18"/>
              </w:rPr>
              <w:t>16.2. Is medical care available to USAR team members?</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285"/>
        </w:trPr>
        <w:tc>
          <w:tcPr>
            <w:tcW w:w="5103" w:type="dxa"/>
            <w:gridSpan w:val="3"/>
            <w:tcMar>
              <w:top w:w="0" w:type="dxa"/>
              <w:left w:w="1080" w:type="dxa"/>
              <w:bottom w:w="0" w:type="dxa"/>
              <w:right w:w="0" w:type="dxa"/>
            </w:tcMar>
          </w:tcPr>
          <w:p w:rsidR="00141F25" w:rsidRPr="000E7BDD" w:rsidRDefault="00141F25" w:rsidP="006679E7">
            <w:pPr>
              <w:rPr>
                <w:sz w:val="18"/>
                <w:szCs w:val="18"/>
              </w:rPr>
            </w:pPr>
            <w:r w:rsidRPr="000E7BDD">
              <w:rPr>
                <w:sz w:val="18"/>
                <w:szCs w:val="18"/>
              </w:rPr>
              <w:t>16.2.1.</w:t>
            </w:r>
            <w:r w:rsidR="007473A3" w:rsidRPr="000E7BDD">
              <w:rPr>
                <w:sz w:val="18"/>
                <w:szCs w:val="18"/>
              </w:rPr>
              <w:t xml:space="preserve"> </w:t>
            </w:r>
            <w:r w:rsidRPr="000E7BDD">
              <w:rPr>
                <w:sz w:val="18"/>
                <w:szCs w:val="18"/>
              </w:rPr>
              <w:t>Primary Care</w:t>
            </w:r>
          </w:p>
        </w:tc>
        <w:tc>
          <w:tcPr>
            <w:tcW w:w="1701" w:type="dxa"/>
            <w:noWrap/>
            <w:vAlign w:val="bottom"/>
          </w:tcPr>
          <w:p w:rsidR="00141F25" w:rsidRPr="000E7BDD" w:rsidRDefault="00141F25" w:rsidP="006679E7">
            <w:pPr>
              <w:rPr>
                <w:sz w:val="18"/>
                <w:szCs w:val="18"/>
              </w:rPr>
            </w:pP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285"/>
        </w:trPr>
        <w:tc>
          <w:tcPr>
            <w:tcW w:w="5103" w:type="dxa"/>
            <w:gridSpan w:val="3"/>
            <w:tcMar>
              <w:top w:w="0" w:type="dxa"/>
              <w:left w:w="1080" w:type="dxa"/>
              <w:bottom w:w="0" w:type="dxa"/>
              <w:right w:w="0" w:type="dxa"/>
            </w:tcMar>
          </w:tcPr>
          <w:p w:rsidR="00141F25" w:rsidRPr="000E7BDD" w:rsidRDefault="00141F25" w:rsidP="006679E7">
            <w:pPr>
              <w:rPr>
                <w:sz w:val="18"/>
                <w:szCs w:val="18"/>
              </w:rPr>
            </w:pPr>
            <w:r w:rsidRPr="000E7BDD">
              <w:rPr>
                <w:sz w:val="18"/>
                <w:szCs w:val="18"/>
              </w:rPr>
              <w:t>16.2.2.</w:t>
            </w:r>
            <w:r w:rsidR="007473A3" w:rsidRPr="000E7BDD">
              <w:rPr>
                <w:sz w:val="18"/>
                <w:szCs w:val="18"/>
              </w:rPr>
              <w:t xml:space="preserve"> </w:t>
            </w:r>
            <w:r w:rsidRPr="000E7BDD">
              <w:rPr>
                <w:sz w:val="18"/>
                <w:szCs w:val="18"/>
              </w:rPr>
              <w:t>Emergency Medical care</w:t>
            </w:r>
          </w:p>
        </w:tc>
        <w:tc>
          <w:tcPr>
            <w:tcW w:w="1701" w:type="dxa"/>
            <w:noWrap/>
            <w:vAlign w:val="bottom"/>
          </w:tcPr>
          <w:p w:rsidR="00141F25" w:rsidRPr="000E7BDD" w:rsidRDefault="00141F25" w:rsidP="006679E7">
            <w:pPr>
              <w:rPr>
                <w:sz w:val="18"/>
                <w:szCs w:val="18"/>
              </w:rPr>
            </w:pP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285"/>
        </w:trPr>
        <w:tc>
          <w:tcPr>
            <w:tcW w:w="5103" w:type="dxa"/>
            <w:gridSpan w:val="3"/>
            <w:tcMar>
              <w:top w:w="0" w:type="dxa"/>
              <w:left w:w="1080" w:type="dxa"/>
              <w:bottom w:w="0" w:type="dxa"/>
              <w:right w:w="0" w:type="dxa"/>
            </w:tcMar>
          </w:tcPr>
          <w:p w:rsidR="00141F25" w:rsidRPr="000E7BDD" w:rsidRDefault="00141F25" w:rsidP="006679E7">
            <w:pPr>
              <w:rPr>
                <w:sz w:val="18"/>
                <w:szCs w:val="18"/>
              </w:rPr>
            </w:pPr>
            <w:r w:rsidRPr="000E7BDD">
              <w:rPr>
                <w:sz w:val="18"/>
                <w:szCs w:val="18"/>
              </w:rPr>
              <w:t>16.2.3.</w:t>
            </w:r>
            <w:r w:rsidR="007473A3" w:rsidRPr="000E7BDD">
              <w:rPr>
                <w:sz w:val="18"/>
                <w:szCs w:val="18"/>
              </w:rPr>
              <w:t xml:space="preserve"> </w:t>
            </w:r>
            <w:r w:rsidRPr="000E7BDD">
              <w:rPr>
                <w:sz w:val="18"/>
                <w:szCs w:val="18"/>
              </w:rPr>
              <w:t>Health Monitoring</w:t>
            </w:r>
          </w:p>
        </w:tc>
        <w:tc>
          <w:tcPr>
            <w:tcW w:w="1701" w:type="dxa"/>
            <w:noWrap/>
            <w:vAlign w:val="bottom"/>
          </w:tcPr>
          <w:p w:rsidR="00141F25" w:rsidRPr="000E7BDD" w:rsidRDefault="00141F25" w:rsidP="006679E7">
            <w:pPr>
              <w:rPr>
                <w:sz w:val="18"/>
                <w:szCs w:val="18"/>
              </w:rPr>
            </w:pP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285"/>
        </w:trPr>
        <w:tc>
          <w:tcPr>
            <w:tcW w:w="5103" w:type="dxa"/>
            <w:gridSpan w:val="3"/>
            <w:tcMar>
              <w:top w:w="0" w:type="dxa"/>
              <w:left w:w="1080" w:type="dxa"/>
              <w:bottom w:w="0" w:type="dxa"/>
              <w:right w:w="0" w:type="dxa"/>
            </w:tcMar>
          </w:tcPr>
          <w:p w:rsidR="00141F25" w:rsidRPr="000E7BDD" w:rsidRDefault="00141F25" w:rsidP="006679E7">
            <w:pPr>
              <w:rPr>
                <w:sz w:val="18"/>
                <w:szCs w:val="18"/>
              </w:rPr>
            </w:pPr>
            <w:r w:rsidRPr="000E7BDD">
              <w:rPr>
                <w:sz w:val="18"/>
                <w:szCs w:val="18"/>
              </w:rPr>
              <w:t>16.2.4.</w:t>
            </w:r>
            <w:r w:rsidR="007473A3" w:rsidRPr="000E7BDD">
              <w:rPr>
                <w:sz w:val="18"/>
                <w:szCs w:val="18"/>
              </w:rPr>
              <w:t xml:space="preserve"> </w:t>
            </w:r>
            <w:r w:rsidRPr="000E7BDD">
              <w:rPr>
                <w:sz w:val="18"/>
                <w:szCs w:val="18"/>
              </w:rPr>
              <w:t>Emergency Veterinary Care in collaboration with their handlers?</w:t>
            </w:r>
          </w:p>
        </w:tc>
        <w:tc>
          <w:tcPr>
            <w:tcW w:w="1701" w:type="dxa"/>
            <w:noWrap/>
            <w:vAlign w:val="bottom"/>
          </w:tcPr>
          <w:p w:rsidR="00141F25" w:rsidRPr="000E7BDD" w:rsidRDefault="00141F25" w:rsidP="006679E7">
            <w:pPr>
              <w:rPr>
                <w:sz w:val="18"/>
                <w:szCs w:val="18"/>
              </w:rPr>
            </w:pP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645"/>
        </w:trPr>
        <w:tc>
          <w:tcPr>
            <w:tcW w:w="5103" w:type="dxa"/>
            <w:gridSpan w:val="3"/>
            <w:tcMar>
              <w:top w:w="0" w:type="dxa"/>
              <w:left w:w="720" w:type="dxa"/>
              <w:bottom w:w="0" w:type="dxa"/>
              <w:right w:w="0" w:type="dxa"/>
            </w:tcMar>
          </w:tcPr>
          <w:p w:rsidR="00141F25" w:rsidRPr="000E7BDD" w:rsidRDefault="00141F25" w:rsidP="006679E7">
            <w:pPr>
              <w:rPr>
                <w:sz w:val="18"/>
                <w:szCs w:val="18"/>
              </w:rPr>
            </w:pPr>
            <w:r w:rsidRPr="000E7BDD">
              <w:rPr>
                <w:sz w:val="18"/>
                <w:szCs w:val="18"/>
              </w:rPr>
              <w:t>16.3. Does the USAR team have a procedure for dealing with serious injury or fatality amongst team members?</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285"/>
        </w:trPr>
        <w:tc>
          <w:tcPr>
            <w:tcW w:w="5103" w:type="dxa"/>
            <w:gridSpan w:val="3"/>
            <w:tcMar>
              <w:top w:w="0" w:type="dxa"/>
              <w:left w:w="720" w:type="dxa"/>
              <w:bottom w:w="0" w:type="dxa"/>
              <w:right w:w="0" w:type="dxa"/>
            </w:tcMar>
          </w:tcPr>
          <w:p w:rsidR="00141F25" w:rsidRPr="000E7BDD" w:rsidRDefault="00141F25" w:rsidP="006679E7">
            <w:pPr>
              <w:rPr>
                <w:sz w:val="18"/>
                <w:szCs w:val="18"/>
              </w:rPr>
            </w:pPr>
            <w:r w:rsidRPr="000E7BDD">
              <w:rPr>
                <w:sz w:val="18"/>
                <w:szCs w:val="18"/>
              </w:rPr>
              <w:t>16.4. Does the USAR team utilise a medical incident log?</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285"/>
        </w:trPr>
        <w:tc>
          <w:tcPr>
            <w:tcW w:w="5103" w:type="dxa"/>
            <w:gridSpan w:val="3"/>
            <w:shd w:val="clear" w:color="auto" w:fill="C0C0C0"/>
            <w:tcMar>
              <w:top w:w="0" w:type="dxa"/>
              <w:left w:w="360" w:type="dxa"/>
              <w:bottom w:w="0" w:type="dxa"/>
              <w:right w:w="0" w:type="dxa"/>
            </w:tcMar>
          </w:tcPr>
          <w:p w:rsidR="00141F25" w:rsidRPr="000E7BDD" w:rsidRDefault="00141F25" w:rsidP="006679E7">
            <w:pPr>
              <w:rPr>
                <w:b/>
                <w:sz w:val="18"/>
                <w:szCs w:val="18"/>
              </w:rPr>
            </w:pPr>
            <w:r w:rsidRPr="000E7BDD">
              <w:rPr>
                <w:b/>
                <w:noProof/>
                <w:sz w:val="18"/>
                <w:szCs w:val="18"/>
                <w:lang w:eastAsia="en-GB"/>
              </w:rPr>
              <w:drawing>
                <wp:anchor distT="0" distB="0" distL="114300" distR="114300" simplePos="0" relativeHeight="251682816" behindDoc="0" locked="0" layoutInCell="1" allowOverlap="1" wp14:anchorId="12E34257" wp14:editId="3374CDDC">
                  <wp:simplePos x="0" y="0"/>
                  <wp:positionH relativeFrom="column">
                    <wp:posOffset>5238750</wp:posOffset>
                  </wp:positionH>
                  <wp:positionV relativeFrom="paragraph">
                    <wp:posOffset>-47377350</wp:posOffset>
                  </wp:positionV>
                  <wp:extent cx="0" cy="142875"/>
                  <wp:effectExtent l="0" t="0" r="0" b="0"/>
                  <wp:wrapNone/>
                  <wp:docPr id="15" name="Picture 15" descr="MCj04247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247780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BDD">
              <w:rPr>
                <w:b/>
                <w:sz w:val="18"/>
                <w:szCs w:val="18"/>
              </w:rPr>
              <w:t>17. Safety Considerations</w:t>
            </w:r>
          </w:p>
        </w:tc>
        <w:tc>
          <w:tcPr>
            <w:tcW w:w="1701" w:type="dxa"/>
            <w:shd w:val="clear" w:color="auto" w:fill="C0C0C0"/>
            <w:noWrap/>
          </w:tcPr>
          <w:p w:rsidR="00141F25" w:rsidRPr="000E7BDD" w:rsidRDefault="00141F25" w:rsidP="006679E7">
            <w:pPr>
              <w:jc w:val="center"/>
              <w:rPr>
                <w:b/>
                <w:sz w:val="18"/>
                <w:szCs w:val="18"/>
              </w:rPr>
            </w:pPr>
            <w:r w:rsidRPr="000E7BDD">
              <w:rPr>
                <w:b/>
                <w:sz w:val="18"/>
                <w:szCs w:val="18"/>
              </w:rPr>
              <w:t xml:space="preserve">Assessment Method </w:t>
            </w:r>
            <w:r w:rsidRPr="000E7BDD">
              <w:rPr>
                <w:b/>
                <w:sz w:val="18"/>
                <w:szCs w:val="18"/>
              </w:rPr>
              <w:br/>
            </w:r>
          </w:p>
        </w:tc>
        <w:tc>
          <w:tcPr>
            <w:tcW w:w="1418" w:type="dxa"/>
            <w:shd w:val="clear" w:color="auto" w:fill="C0C0C0"/>
          </w:tcPr>
          <w:p w:rsidR="00141F25" w:rsidRPr="000E7BDD" w:rsidRDefault="00141F25" w:rsidP="006679E7">
            <w:pPr>
              <w:jc w:val="center"/>
              <w:rPr>
                <w:b/>
                <w:sz w:val="18"/>
                <w:szCs w:val="18"/>
              </w:rPr>
            </w:pPr>
            <w:r w:rsidRPr="000E7BDD">
              <w:rPr>
                <w:b/>
                <w:sz w:val="18"/>
                <w:szCs w:val="18"/>
              </w:rPr>
              <w:t>Remarks</w:t>
            </w:r>
          </w:p>
        </w:tc>
        <w:tc>
          <w:tcPr>
            <w:tcW w:w="1843" w:type="dxa"/>
            <w:shd w:val="clear" w:color="auto" w:fill="C0C0C0"/>
          </w:tcPr>
          <w:p w:rsidR="00141F25" w:rsidRPr="000E7BDD" w:rsidRDefault="00141F25" w:rsidP="006679E7">
            <w:pPr>
              <w:jc w:val="center"/>
              <w:rPr>
                <w:b/>
                <w:sz w:val="18"/>
                <w:szCs w:val="18"/>
              </w:rPr>
            </w:pPr>
            <w:r w:rsidRPr="000E7BDD">
              <w:rPr>
                <w:b/>
                <w:sz w:val="18"/>
                <w:szCs w:val="18"/>
              </w:rPr>
              <w:t>Y / NY</w:t>
            </w:r>
          </w:p>
          <w:p w:rsidR="00141F25" w:rsidRPr="000E7BDD" w:rsidRDefault="00141F25" w:rsidP="006679E7">
            <w:pPr>
              <w:jc w:val="center"/>
              <w:rPr>
                <w:b/>
                <w:sz w:val="18"/>
                <w:szCs w:val="18"/>
              </w:rPr>
            </w:pPr>
            <w:r w:rsidRPr="000E7BDD">
              <w:rPr>
                <w:b/>
                <w:sz w:val="18"/>
                <w:szCs w:val="18"/>
              </w:rPr>
              <w:t xml:space="preserve"> (Colour Code)</w:t>
            </w:r>
          </w:p>
        </w:tc>
      </w:tr>
      <w:tr w:rsidR="00141F25" w:rsidRPr="000E7BDD" w:rsidTr="00141F25">
        <w:trPr>
          <w:trHeight w:val="645"/>
        </w:trPr>
        <w:tc>
          <w:tcPr>
            <w:tcW w:w="5103" w:type="dxa"/>
            <w:gridSpan w:val="3"/>
            <w:tcMar>
              <w:top w:w="0" w:type="dxa"/>
              <w:left w:w="1080" w:type="dxa"/>
              <w:bottom w:w="0" w:type="dxa"/>
              <w:right w:w="0" w:type="dxa"/>
            </w:tcMar>
          </w:tcPr>
          <w:p w:rsidR="00141F25" w:rsidRPr="000E7BDD" w:rsidRDefault="00141F25" w:rsidP="006679E7">
            <w:pPr>
              <w:ind w:left="-412"/>
              <w:rPr>
                <w:sz w:val="18"/>
                <w:szCs w:val="18"/>
              </w:rPr>
            </w:pPr>
            <w:r w:rsidRPr="000E7BDD">
              <w:rPr>
                <w:sz w:val="18"/>
                <w:szCs w:val="18"/>
              </w:rPr>
              <w:t>17.1. Does the USAR team correctly utilise the INSARAG Signalling System?</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645"/>
        </w:trPr>
        <w:tc>
          <w:tcPr>
            <w:tcW w:w="5103" w:type="dxa"/>
            <w:gridSpan w:val="3"/>
            <w:tcMar>
              <w:top w:w="0" w:type="dxa"/>
              <w:left w:w="1080" w:type="dxa"/>
              <w:bottom w:w="0" w:type="dxa"/>
              <w:right w:w="0" w:type="dxa"/>
            </w:tcMar>
          </w:tcPr>
          <w:p w:rsidR="00141F25" w:rsidRPr="000E7BDD" w:rsidRDefault="00141F25" w:rsidP="006679E7">
            <w:pPr>
              <w:ind w:left="-412"/>
              <w:rPr>
                <w:sz w:val="18"/>
                <w:szCs w:val="18"/>
              </w:rPr>
            </w:pPr>
            <w:r w:rsidRPr="000E7BDD">
              <w:rPr>
                <w:sz w:val="18"/>
                <w:szCs w:val="18"/>
              </w:rPr>
              <w:t>17.2. Do the USAR team members wear appropriate personal protective equipment (PPE) as required by the situation?</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cantSplit/>
          <w:trHeight w:val="582"/>
        </w:trPr>
        <w:tc>
          <w:tcPr>
            <w:tcW w:w="5103" w:type="dxa"/>
            <w:gridSpan w:val="3"/>
            <w:shd w:val="clear" w:color="auto" w:fill="C0C0C0"/>
          </w:tcPr>
          <w:p w:rsidR="00141F25" w:rsidRPr="000E7BDD" w:rsidRDefault="00141F25" w:rsidP="006679E7">
            <w:pPr>
              <w:ind w:left="575"/>
              <w:rPr>
                <w:b/>
                <w:sz w:val="18"/>
                <w:szCs w:val="18"/>
              </w:rPr>
            </w:pPr>
            <w:r w:rsidRPr="000E7BDD">
              <w:rPr>
                <w:b/>
                <w:sz w:val="18"/>
                <w:szCs w:val="18"/>
              </w:rPr>
              <w:t>18. Demobilisation Exit Strategy</w:t>
            </w:r>
          </w:p>
        </w:tc>
        <w:tc>
          <w:tcPr>
            <w:tcW w:w="1701" w:type="dxa"/>
            <w:shd w:val="clear" w:color="auto" w:fill="C0C0C0"/>
            <w:noWrap/>
          </w:tcPr>
          <w:p w:rsidR="00141F25" w:rsidRPr="000E7BDD" w:rsidRDefault="00141F25" w:rsidP="006679E7">
            <w:pPr>
              <w:jc w:val="center"/>
              <w:rPr>
                <w:b/>
                <w:sz w:val="18"/>
                <w:szCs w:val="18"/>
              </w:rPr>
            </w:pPr>
            <w:r w:rsidRPr="000E7BDD">
              <w:rPr>
                <w:b/>
                <w:sz w:val="18"/>
                <w:szCs w:val="18"/>
              </w:rPr>
              <w:t xml:space="preserve">Assessment Method </w:t>
            </w:r>
            <w:r w:rsidRPr="000E7BDD">
              <w:rPr>
                <w:b/>
                <w:sz w:val="18"/>
                <w:szCs w:val="18"/>
              </w:rPr>
              <w:br/>
            </w:r>
          </w:p>
        </w:tc>
        <w:tc>
          <w:tcPr>
            <w:tcW w:w="1418" w:type="dxa"/>
            <w:shd w:val="clear" w:color="auto" w:fill="C0C0C0"/>
          </w:tcPr>
          <w:p w:rsidR="00141F25" w:rsidRPr="000E7BDD" w:rsidRDefault="00141F25" w:rsidP="006679E7">
            <w:pPr>
              <w:jc w:val="center"/>
              <w:rPr>
                <w:b/>
                <w:sz w:val="18"/>
                <w:szCs w:val="18"/>
              </w:rPr>
            </w:pPr>
            <w:r w:rsidRPr="000E7BDD">
              <w:rPr>
                <w:b/>
                <w:sz w:val="18"/>
                <w:szCs w:val="18"/>
              </w:rPr>
              <w:t>Remarks</w:t>
            </w:r>
          </w:p>
        </w:tc>
        <w:tc>
          <w:tcPr>
            <w:tcW w:w="1843" w:type="dxa"/>
            <w:shd w:val="clear" w:color="auto" w:fill="C0C0C0"/>
          </w:tcPr>
          <w:p w:rsidR="00141F25" w:rsidRPr="000E7BDD" w:rsidRDefault="00141F25" w:rsidP="006679E7">
            <w:pPr>
              <w:jc w:val="center"/>
              <w:rPr>
                <w:b/>
                <w:sz w:val="18"/>
                <w:szCs w:val="18"/>
              </w:rPr>
            </w:pPr>
            <w:r w:rsidRPr="000E7BDD">
              <w:rPr>
                <w:b/>
                <w:sz w:val="18"/>
                <w:szCs w:val="18"/>
              </w:rPr>
              <w:t>Y / NY</w:t>
            </w:r>
          </w:p>
          <w:p w:rsidR="00141F25" w:rsidRPr="000E7BDD" w:rsidRDefault="00141F25" w:rsidP="006679E7">
            <w:pPr>
              <w:jc w:val="center"/>
              <w:rPr>
                <w:b/>
                <w:sz w:val="18"/>
                <w:szCs w:val="18"/>
              </w:rPr>
            </w:pPr>
            <w:r w:rsidRPr="000E7BDD">
              <w:rPr>
                <w:b/>
                <w:sz w:val="18"/>
                <w:szCs w:val="18"/>
              </w:rPr>
              <w:t xml:space="preserve"> (colour Code)</w:t>
            </w:r>
          </w:p>
        </w:tc>
      </w:tr>
      <w:tr w:rsidR="00141F25" w:rsidRPr="000E7BDD" w:rsidTr="00141F25">
        <w:trPr>
          <w:trHeight w:val="615"/>
        </w:trPr>
        <w:tc>
          <w:tcPr>
            <w:tcW w:w="5103" w:type="dxa"/>
            <w:gridSpan w:val="3"/>
            <w:tcMar>
              <w:top w:w="0" w:type="dxa"/>
              <w:left w:w="1080" w:type="dxa"/>
              <w:bottom w:w="0" w:type="dxa"/>
              <w:right w:w="0" w:type="dxa"/>
            </w:tcMar>
          </w:tcPr>
          <w:p w:rsidR="00141F25" w:rsidRPr="000E7BDD" w:rsidRDefault="00141F25" w:rsidP="006679E7">
            <w:pPr>
              <w:ind w:left="-412"/>
              <w:rPr>
                <w:sz w:val="18"/>
                <w:szCs w:val="18"/>
              </w:rPr>
            </w:pPr>
            <w:r w:rsidRPr="000E7BDD">
              <w:rPr>
                <w:sz w:val="18"/>
                <w:szCs w:val="18"/>
              </w:rPr>
              <w:t>18.1. Does the USAR team coordinate its departure with the OSOCC/LEMA and the RDC?</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615"/>
        </w:trPr>
        <w:tc>
          <w:tcPr>
            <w:tcW w:w="5103" w:type="dxa"/>
            <w:gridSpan w:val="3"/>
            <w:tcMar>
              <w:top w:w="0" w:type="dxa"/>
              <w:left w:w="1080" w:type="dxa"/>
              <w:bottom w:w="0" w:type="dxa"/>
              <w:right w:w="0" w:type="dxa"/>
            </w:tcMar>
          </w:tcPr>
          <w:p w:rsidR="00141F25" w:rsidRPr="000E7BDD" w:rsidRDefault="00141F25" w:rsidP="006679E7">
            <w:pPr>
              <w:ind w:left="-412"/>
              <w:rPr>
                <w:sz w:val="18"/>
                <w:szCs w:val="18"/>
              </w:rPr>
            </w:pPr>
            <w:r w:rsidRPr="000E7BDD">
              <w:rPr>
                <w:sz w:val="18"/>
                <w:szCs w:val="18"/>
              </w:rPr>
              <w:t>18.2. Does the USAR team complete the USAR team Demobilisation Form?</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342"/>
        </w:trPr>
        <w:tc>
          <w:tcPr>
            <w:tcW w:w="5103" w:type="dxa"/>
            <w:gridSpan w:val="3"/>
            <w:tcMar>
              <w:top w:w="0" w:type="dxa"/>
              <w:left w:w="1080" w:type="dxa"/>
              <w:bottom w:w="0" w:type="dxa"/>
              <w:right w:w="0" w:type="dxa"/>
            </w:tcMar>
          </w:tcPr>
          <w:p w:rsidR="00141F25" w:rsidRPr="000E7BDD" w:rsidRDefault="00141F25" w:rsidP="006679E7">
            <w:pPr>
              <w:ind w:left="-412"/>
              <w:rPr>
                <w:sz w:val="18"/>
                <w:szCs w:val="18"/>
              </w:rPr>
            </w:pPr>
            <w:r w:rsidRPr="000E7BDD">
              <w:rPr>
                <w:sz w:val="18"/>
                <w:szCs w:val="18"/>
              </w:rPr>
              <w:t>18.3. Does the USAR team management consult with their in country representative regards their departure arrangements when applicable?</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r w:rsidR="00141F25" w:rsidRPr="000E7BDD" w:rsidTr="00141F25">
        <w:trPr>
          <w:trHeight w:val="285"/>
        </w:trPr>
        <w:tc>
          <w:tcPr>
            <w:tcW w:w="5103" w:type="dxa"/>
            <w:gridSpan w:val="3"/>
            <w:tcMar>
              <w:top w:w="0" w:type="dxa"/>
              <w:left w:w="1080" w:type="dxa"/>
              <w:bottom w:w="0" w:type="dxa"/>
              <w:right w:w="0" w:type="dxa"/>
            </w:tcMar>
          </w:tcPr>
          <w:p w:rsidR="00141F25" w:rsidRPr="000E7BDD" w:rsidRDefault="00141F25" w:rsidP="006679E7">
            <w:pPr>
              <w:ind w:left="-412"/>
              <w:rPr>
                <w:sz w:val="18"/>
                <w:szCs w:val="18"/>
              </w:rPr>
            </w:pPr>
            <w:r w:rsidRPr="000E7BDD">
              <w:rPr>
                <w:sz w:val="18"/>
                <w:szCs w:val="18"/>
              </w:rPr>
              <w:t>18.4. Does the USAR team do contingency planning for possible reassignment?</w:t>
            </w:r>
          </w:p>
        </w:tc>
        <w:tc>
          <w:tcPr>
            <w:tcW w:w="1701" w:type="dxa"/>
            <w:noWrap/>
            <w:vAlign w:val="bottom"/>
          </w:tcPr>
          <w:p w:rsidR="00141F25" w:rsidRPr="000E7BDD" w:rsidRDefault="00141F25" w:rsidP="006679E7">
            <w:pPr>
              <w:rPr>
                <w:sz w:val="18"/>
                <w:szCs w:val="18"/>
              </w:rPr>
            </w:pPr>
            <w:r w:rsidRPr="000E7BDD">
              <w:rPr>
                <w:sz w:val="18"/>
                <w:szCs w:val="18"/>
              </w:rPr>
              <w:t> </w:t>
            </w:r>
          </w:p>
        </w:tc>
        <w:tc>
          <w:tcPr>
            <w:tcW w:w="1418" w:type="dxa"/>
          </w:tcPr>
          <w:p w:rsidR="00141F25" w:rsidRPr="000E7BDD" w:rsidRDefault="00141F25" w:rsidP="006679E7">
            <w:pPr>
              <w:rPr>
                <w:sz w:val="18"/>
                <w:szCs w:val="18"/>
              </w:rPr>
            </w:pPr>
          </w:p>
        </w:tc>
        <w:tc>
          <w:tcPr>
            <w:tcW w:w="1843" w:type="dxa"/>
          </w:tcPr>
          <w:p w:rsidR="00141F25" w:rsidRPr="000E7BDD" w:rsidRDefault="00141F25" w:rsidP="006679E7">
            <w:pPr>
              <w:rPr>
                <w:sz w:val="18"/>
                <w:szCs w:val="18"/>
              </w:rPr>
            </w:pPr>
          </w:p>
        </w:tc>
      </w:tr>
    </w:tbl>
    <w:p w:rsidR="00141F25" w:rsidRPr="000E7BDD" w:rsidRDefault="00141F25" w:rsidP="00000D9C"/>
    <w:p w:rsidR="00141F25" w:rsidRPr="000E7BDD" w:rsidRDefault="00141F25" w:rsidP="00F27B16">
      <w:pPr>
        <w:pStyle w:val="Heading2"/>
        <w:numPr>
          <w:ilvl w:val="1"/>
          <w:numId w:val="4"/>
        </w:numPr>
      </w:pPr>
      <w:r w:rsidRPr="000E7BDD">
        <w:br w:type="column"/>
      </w:r>
      <w:bookmarkStart w:id="233" w:name="_Toc382392214"/>
      <w:r w:rsidRPr="000E7BDD">
        <w:lastRenderedPageBreak/>
        <w:t>Annex F: USAR Capacity Assessment Report Template</w:t>
      </w:r>
      <w:bookmarkEnd w:id="233"/>
    </w:p>
    <w:p w:rsidR="00141F25" w:rsidRPr="000E7BDD" w:rsidRDefault="00141F25" w:rsidP="00141F25"/>
    <w:p w:rsidR="003538BD" w:rsidRPr="000E7BDD" w:rsidRDefault="00141F25" w:rsidP="00141F25">
      <w:pPr>
        <w:jc w:val="center"/>
      </w:pPr>
      <w:r w:rsidRPr="000E7BDD">
        <w:rPr>
          <w:rFonts w:cs="Arial"/>
          <w:b/>
          <w:noProof/>
          <w:lang w:eastAsia="en-GB"/>
        </w:rPr>
        <w:drawing>
          <wp:inline distT="0" distB="0" distL="0" distR="0" wp14:anchorId="230A4AFD" wp14:editId="5CEB8C1F">
            <wp:extent cx="3070860" cy="1760855"/>
            <wp:effectExtent l="0" t="0" r="0" b="0"/>
            <wp:docPr id="16" name="Picture 16" descr="C:\Users\Trevor &amp; Tami\AppData\Local\Microsoft\Windows\Temporary Internet Files\Content.Outlook\IPUGOR91\INSARAG New Logo w Tag Line 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evor &amp; Tami\AppData\Local\Microsoft\Windows\Temporary Internet Files\Content.Outlook\IPUGOR91\INSARAG New Logo w Tag Line 201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0860" cy="1760855"/>
                    </a:xfrm>
                    <a:prstGeom prst="rect">
                      <a:avLst/>
                    </a:prstGeom>
                    <a:noFill/>
                    <a:ln>
                      <a:noFill/>
                    </a:ln>
                  </pic:spPr>
                </pic:pic>
              </a:graphicData>
            </a:graphic>
          </wp:inline>
        </w:drawing>
      </w:r>
    </w:p>
    <w:p w:rsidR="00141F25" w:rsidRPr="000E7BDD" w:rsidRDefault="00141F25" w:rsidP="00141F25"/>
    <w:p w:rsidR="00141F25" w:rsidRPr="000E7BDD" w:rsidRDefault="00141F25" w:rsidP="00141F25">
      <w:pPr>
        <w:jc w:val="center"/>
        <w:rPr>
          <w:b/>
        </w:rPr>
      </w:pPr>
      <w:r w:rsidRPr="000E7BDD">
        <w:rPr>
          <w:b/>
        </w:rPr>
        <w:t>USAR Capacity Assessment</w:t>
      </w:r>
    </w:p>
    <w:p w:rsidR="00141F25" w:rsidRPr="000E7BDD" w:rsidRDefault="00141F25" w:rsidP="00141F25">
      <w:pPr>
        <w:jc w:val="center"/>
        <w:rPr>
          <w:b/>
          <w:color w:val="FF0000"/>
        </w:rPr>
      </w:pPr>
      <w:r w:rsidRPr="000E7BDD">
        <w:rPr>
          <w:b/>
          <w:color w:val="FF0000"/>
        </w:rPr>
        <w:t>[Insert Country]</w:t>
      </w:r>
    </w:p>
    <w:p w:rsidR="00141F25" w:rsidRPr="000E7BDD" w:rsidRDefault="00141F25" w:rsidP="00141F25">
      <w:pPr>
        <w:jc w:val="center"/>
        <w:rPr>
          <w:b/>
          <w:color w:val="FF0000"/>
        </w:rPr>
      </w:pPr>
      <w:r w:rsidRPr="000E7BDD">
        <w:rPr>
          <w:b/>
          <w:color w:val="FF0000"/>
        </w:rPr>
        <w:t>[Insert date]</w:t>
      </w:r>
    </w:p>
    <w:p w:rsidR="00141F25" w:rsidRPr="000E7BDD" w:rsidRDefault="00141F25" w:rsidP="00141F25">
      <w:pPr>
        <w:jc w:val="center"/>
      </w:pPr>
    </w:p>
    <w:p w:rsidR="00141F25" w:rsidRPr="000E7BDD" w:rsidRDefault="00141F25" w:rsidP="00141F25">
      <w:pPr>
        <w:jc w:val="center"/>
        <w:rPr>
          <w:b/>
        </w:rPr>
      </w:pPr>
      <w:r w:rsidRPr="000E7BDD">
        <w:rPr>
          <w:b/>
        </w:rPr>
        <w:t>Report</w:t>
      </w:r>
    </w:p>
    <w:p w:rsidR="00141F25" w:rsidRPr="000E7BDD" w:rsidRDefault="00141F25" w:rsidP="00141F25">
      <w:pPr>
        <w:rPr>
          <w:b/>
        </w:rPr>
      </w:pPr>
      <w:r w:rsidRPr="000E7BDD">
        <w:rPr>
          <w:b/>
        </w:rPr>
        <w:br w:type="column"/>
      </w:r>
      <w:r w:rsidRPr="000E7BDD">
        <w:rPr>
          <w:b/>
        </w:rPr>
        <w:lastRenderedPageBreak/>
        <w:t>Report Instructions</w:t>
      </w:r>
    </w:p>
    <w:p w:rsidR="00141F25" w:rsidRPr="000E7BDD" w:rsidRDefault="00141F25" w:rsidP="00F27B16">
      <w:pPr>
        <w:pStyle w:val="ListParagraph"/>
        <w:numPr>
          <w:ilvl w:val="0"/>
          <w:numId w:val="27"/>
        </w:numPr>
      </w:pPr>
      <w:r w:rsidRPr="000E7BDD">
        <w:t>The responsibility of this report</w:t>
      </w:r>
      <w:r w:rsidR="001D2409">
        <w:t xml:space="preserve"> is that of the UCA Team Leader</w:t>
      </w:r>
    </w:p>
    <w:p w:rsidR="00141F25" w:rsidRPr="000E7BDD" w:rsidRDefault="00141F25" w:rsidP="00F27B16">
      <w:pPr>
        <w:pStyle w:val="ListParagraph"/>
        <w:numPr>
          <w:ilvl w:val="0"/>
          <w:numId w:val="27"/>
        </w:numPr>
      </w:pPr>
      <w:r w:rsidRPr="000E7BDD">
        <w:t>The draft report is to be completed w</w:t>
      </w:r>
      <w:r w:rsidR="001D2409">
        <w:t>ithin 14 days following the UCA</w:t>
      </w:r>
    </w:p>
    <w:p w:rsidR="00141F25" w:rsidRPr="000E7BDD" w:rsidRDefault="00141F25" w:rsidP="00F27B16">
      <w:pPr>
        <w:pStyle w:val="ListParagraph"/>
        <w:numPr>
          <w:ilvl w:val="0"/>
          <w:numId w:val="27"/>
        </w:numPr>
      </w:pPr>
      <w:r w:rsidRPr="000E7BDD">
        <w:t>Once the draft report is completed it will be circulated for comment prior t</w:t>
      </w:r>
      <w:r w:rsidR="001D2409">
        <w:t>o finalisation</w:t>
      </w:r>
    </w:p>
    <w:p w:rsidR="00141F25" w:rsidRPr="000E7BDD" w:rsidRDefault="00141F25" w:rsidP="00F27B16">
      <w:pPr>
        <w:pStyle w:val="ListParagraph"/>
        <w:numPr>
          <w:ilvl w:val="0"/>
          <w:numId w:val="27"/>
        </w:numPr>
      </w:pPr>
      <w:r w:rsidRPr="000E7BDD">
        <w:t xml:space="preserve">Once finalised, </w:t>
      </w:r>
      <w:r w:rsidR="001D2409">
        <w:t>two hard copies must be printed</w:t>
      </w:r>
    </w:p>
    <w:p w:rsidR="00141F25" w:rsidRPr="000E7BDD" w:rsidRDefault="00141F25" w:rsidP="00F27B16">
      <w:pPr>
        <w:pStyle w:val="ListParagraph"/>
        <w:numPr>
          <w:ilvl w:val="0"/>
          <w:numId w:val="27"/>
        </w:numPr>
      </w:pPr>
      <w:r w:rsidRPr="000E7BDD">
        <w:t>Two hard copies are to be posted to the INSARAG Secretariat via registered mail to:</w:t>
      </w:r>
    </w:p>
    <w:p w:rsidR="00141F25" w:rsidRPr="000E7BDD" w:rsidRDefault="00141F25" w:rsidP="001D2409">
      <w:pPr>
        <w:spacing w:after="0"/>
      </w:pPr>
      <w:r w:rsidRPr="000E7BDD">
        <w:t>Attention: INSARAG Secretariat</w:t>
      </w:r>
    </w:p>
    <w:p w:rsidR="00141F25" w:rsidRPr="000E7BDD" w:rsidRDefault="00141F25" w:rsidP="001D2409">
      <w:pPr>
        <w:spacing w:after="0"/>
      </w:pPr>
      <w:r w:rsidRPr="000E7BDD">
        <w:t>UCA Report</w:t>
      </w:r>
    </w:p>
    <w:p w:rsidR="00141F25" w:rsidRPr="000E7BDD" w:rsidRDefault="00141F25" w:rsidP="001D2409">
      <w:pPr>
        <w:spacing w:after="0"/>
      </w:pPr>
      <w:r w:rsidRPr="000E7BDD">
        <w:t>UN Office for the Coordination of Humanitarian Affairs (OCHA)</w:t>
      </w:r>
    </w:p>
    <w:p w:rsidR="00141F25" w:rsidRPr="000E7BDD" w:rsidRDefault="00141F25" w:rsidP="001D2409">
      <w:pPr>
        <w:spacing w:after="0"/>
      </w:pPr>
      <w:r w:rsidRPr="000E7BDD">
        <w:t>Field Coordination Support Section (FCSS)</w:t>
      </w:r>
    </w:p>
    <w:p w:rsidR="00141F25" w:rsidRPr="000E7BDD" w:rsidRDefault="00141F25" w:rsidP="001D2409">
      <w:pPr>
        <w:spacing w:after="0"/>
      </w:pPr>
      <w:r w:rsidRPr="000E7BDD">
        <w:t>Palais des Nations</w:t>
      </w:r>
    </w:p>
    <w:p w:rsidR="006679E7" w:rsidRPr="000E7BDD" w:rsidRDefault="006679E7" w:rsidP="006679E7">
      <w:r w:rsidRPr="000E7BDD">
        <w:t>CH 112 Geneva 10, Switzerland</w:t>
      </w:r>
    </w:p>
    <w:p w:rsidR="00141F25" w:rsidRPr="000E7BDD" w:rsidRDefault="00141F25" w:rsidP="00F27B16">
      <w:pPr>
        <w:pStyle w:val="ListParagraph"/>
        <w:numPr>
          <w:ilvl w:val="0"/>
          <w:numId w:val="28"/>
        </w:numPr>
      </w:pPr>
      <w:r w:rsidRPr="000E7BDD">
        <w:t>The INSARAG Secretariat will retain an original hard copy;</w:t>
      </w:r>
    </w:p>
    <w:p w:rsidR="00141F25" w:rsidRPr="000E7BDD" w:rsidRDefault="00141F25" w:rsidP="00F27B16">
      <w:pPr>
        <w:pStyle w:val="ListParagraph"/>
        <w:numPr>
          <w:ilvl w:val="0"/>
          <w:numId w:val="28"/>
        </w:numPr>
      </w:pPr>
      <w:r w:rsidRPr="000E7BDD">
        <w:t>The second hard copy will be posted to the relevant in-country Focal Point via registered mail by the INSARA</w:t>
      </w:r>
      <w:r w:rsidR="001D2409">
        <w:t>G Secretariat</w:t>
      </w:r>
    </w:p>
    <w:p w:rsidR="00141F25" w:rsidRPr="000E7BDD" w:rsidRDefault="00141F25" w:rsidP="00F27B16">
      <w:pPr>
        <w:pStyle w:val="ListParagraph"/>
        <w:numPr>
          <w:ilvl w:val="0"/>
          <w:numId w:val="28"/>
        </w:numPr>
      </w:pPr>
      <w:r w:rsidRPr="000E7BDD">
        <w:t xml:space="preserve">An electronic version is to be emailed to the INSARAG Secretariat to: </w:t>
      </w:r>
      <w:hyperlink r:id="rId21" w:history="1">
        <w:r w:rsidRPr="000E7BDD">
          <w:rPr>
            <w:rStyle w:val="Hyperlink"/>
          </w:rPr>
          <w:t>insarag@un.org</w:t>
        </w:r>
      </w:hyperlink>
    </w:p>
    <w:p w:rsidR="00141F25" w:rsidRPr="000E7BDD" w:rsidRDefault="00141F25" w:rsidP="00141F25"/>
    <w:p w:rsidR="00141F25" w:rsidRPr="000E7BDD" w:rsidRDefault="00141F25" w:rsidP="00141F25"/>
    <w:p w:rsidR="00141F25" w:rsidRPr="000E7BDD" w:rsidRDefault="006679E7" w:rsidP="006679E7">
      <w:pPr>
        <w:jc w:val="center"/>
      </w:pPr>
      <w:r w:rsidRPr="000E7BDD">
        <w:t xml:space="preserve">** </w:t>
      </w:r>
      <w:r w:rsidR="00141F25" w:rsidRPr="000E7BDD">
        <w:t>This page is to be deleted prior to finalising the r</w:t>
      </w:r>
      <w:r w:rsidRPr="000E7BDD">
        <w:t>eport **</w:t>
      </w:r>
    </w:p>
    <w:p w:rsidR="006679E7" w:rsidRPr="000E7BDD" w:rsidRDefault="006679E7" w:rsidP="006679E7">
      <w:pPr>
        <w:rPr>
          <w:b/>
        </w:rPr>
      </w:pPr>
      <w:r w:rsidRPr="000E7BDD">
        <w:br w:type="column"/>
      </w:r>
      <w:r w:rsidRPr="000E7BDD">
        <w:rPr>
          <w:b/>
        </w:rPr>
        <w:lastRenderedPageBreak/>
        <w:t>Table of Contents</w:t>
      </w:r>
    </w:p>
    <w:p w:rsidR="006679E7" w:rsidRPr="000E7BDD" w:rsidRDefault="006679E7" w:rsidP="00F27B16">
      <w:pPr>
        <w:pStyle w:val="ListParagraph"/>
        <w:numPr>
          <w:ilvl w:val="0"/>
          <w:numId w:val="29"/>
        </w:numPr>
      </w:pPr>
      <w:r w:rsidRPr="000E7BDD">
        <w:t>Introduction</w:t>
      </w:r>
    </w:p>
    <w:p w:rsidR="006679E7" w:rsidRPr="000E7BDD" w:rsidRDefault="006679E7" w:rsidP="00F27B16">
      <w:pPr>
        <w:pStyle w:val="ListParagraph"/>
        <w:numPr>
          <w:ilvl w:val="0"/>
          <w:numId w:val="29"/>
        </w:numPr>
      </w:pPr>
      <w:r w:rsidRPr="000E7BDD">
        <w:t>UCA Team Members</w:t>
      </w:r>
    </w:p>
    <w:p w:rsidR="006679E7" w:rsidRPr="000E7BDD" w:rsidRDefault="006679E7" w:rsidP="00F27B16">
      <w:pPr>
        <w:pStyle w:val="ListParagraph"/>
        <w:numPr>
          <w:ilvl w:val="0"/>
          <w:numId w:val="29"/>
        </w:numPr>
      </w:pPr>
      <w:r w:rsidRPr="000E7BDD">
        <w:t>Scope of UCA</w:t>
      </w:r>
    </w:p>
    <w:p w:rsidR="006679E7" w:rsidRPr="000E7BDD" w:rsidRDefault="006679E7" w:rsidP="00F27B16">
      <w:pPr>
        <w:pStyle w:val="ListParagraph"/>
        <w:numPr>
          <w:ilvl w:val="0"/>
          <w:numId w:val="29"/>
        </w:numPr>
      </w:pPr>
      <w:r w:rsidRPr="000E7BDD">
        <w:t xml:space="preserve">USAR Objectives in </w:t>
      </w:r>
      <w:r w:rsidRPr="000E7BDD">
        <w:rPr>
          <w:color w:val="FF0000"/>
        </w:rPr>
        <w:t>[Insert name]</w:t>
      </w:r>
    </w:p>
    <w:p w:rsidR="006679E7" w:rsidRPr="000E7BDD" w:rsidRDefault="006679E7" w:rsidP="00F27B16">
      <w:pPr>
        <w:pStyle w:val="ListParagraph"/>
        <w:numPr>
          <w:ilvl w:val="0"/>
          <w:numId w:val="29"/>
        </w:numPr>
      </w:pPr>
      <w:r w:rsidRPr="000E7BDD">
        <w:t xml:space="preserve">Risk Profile in </w:t>
      </w:r>
      <w:r w:rsidRPr="000E7BDD">
        <w:rPr>
          <w:color w:val="FF0000"/>
        </w:rPr>
        <w:t>[Insert name]</w:t>
      </w:r>
    </w:p>
    <w:p w:rsidR="006679E7" w:rsidRPr="000E7BDD" w:rsidRDefault="006679E7" w:rsidP="00F27B16">
      <w:pPr>
        <w:pStyle w:val="ListParagraph"/>
        <w:numPr>
          <w:ilvl w:val="0"/>
          <w:numId w:val="29"/>
        </w:numPr>
      </w:pPr>
      <w:r w:rsidRPr="000E7BDD">
        <w:t>UCA Findings</w:t>
      </w:r>
    </w:p>
    <w:p w:rsidR="006679E7" w:rsidRPr="000E7BDD" w:rsidRDefault="006679E7" w:rsidP="00F27B16">
      <w:pPr>
        <w:pStyle w:val="ListParagraph"/>
        <w:numPr>
          <w:ilvl w:val="0"/>
          <w:numId w:val="29"/>
        </w:numPr>
      </w:pPr>
      <w:r w:rsidRPr="000E7BDD">
        <w:t>Recommendations</w:t>
      </w:r>
    </w:p>
    <w:p w:rsidR="006679E7" w:rsidRPr="000E7BDD" w:rsidRDefault="006679E7" w:rsidP="00F27B16">
      <w:pPr>
        <w:pStyle w:val="ListParagraph"/>
        <w:numPr>
          <w:ilvl w:val="0"/>
          <w:numId w:val="29"/>
        </w:numPr>
      </w:pPr>
      <w:r w:rsidRPr="000E7BDD">
        <w:t>Conclusion</w:t>
      </w:r>
    </w:p>
    <w:p w:rsidR="006679E7" w:rsidRPr="000E7BDD" w:rsidRDefault="006679E7" w:rsidP="00F27B16">
      <w:pPr>
        <w:pStyle w:val="ListParagraph"/>
        <w:numPr>
          <w:ilvl w:val="0"/>
          <w:numId w:val="29"/>
        </w:numPr>
      </w:pPr>
      <w:r w:rsidRPr="000E7BDD">
        <w:t>Acknowledgements</w:t>
      </w:r>
    </w:p>
    <w:p w:rsidR="006679E7" w:rsidRPr="000E7BDD" w:rsidRDefault="006679E7" w:rsidP="00F27B16">
      <w:pPr>
        <w:pStyle w:val="ListParagraph"/>
        <w:numPr>
          <w:ilvl w:val="0"/>
          <w:numId w:val="29"/>
        </w:numPr>
      </w:pPr>
      <w:r w:rsidRPr="000E7BDD">
        <w:t>List of Annexes</w:t>
      </w:r>
    </w:p>
    <w:p w:rsidR="006679E7" w:rsidRPr="000E7BDD" w:rsidRDefault="006679E7" w:rsidP="00F27B16">
      <w:pPr>
        <w:pStyle w:val="ListParagraph"/>
        <w:numPr>
          <w:ilvl w:val="1"/>
          <w:numId w:val="29"/>
        </w:numPr>
      </w:pPr>
      <w:r w:rsidRPr="000E7BDD">
        <w:t>UCA ToR</w:t>
      </w:r>
    </w:p>
    <w:p w:rsidR="006679E7" w:rsidRPr="000E7BDD" w:rsidRDefault="006679E7" w:rsidP="00F27B16">
      <w:pPr>
        <w:pStyle w:val="ListParagraph"/>
        <w:numPr>
          <w:ilvl w:val="1"/>
          <w:numId w:val="29"/>
        </w:numPr>
      </w:pPr>
      <w:r w:rsidRPr="000E7BDD">
        <w:t>Meeting Schedule</w:t>
      </w:r>
    </w:p>
    <w:p w:rsidR="006679E7" w:rsidRPr="000E7BDD" w:rsidRDefault="006679E7" w:rsidP="00F27B16">
      <w:pPr>
        <w:pStyle w:val="ListParagraph"/>
        <w:numPr>
          <w:ilvl w:val="1"/>
          <w:numId w:val="29"/>
        </w:numPr>
      </w:pPr>
      <w:r w:rsidRPr="000E7BDD">
        <w:t>Programme of Activities</w:t>
      </w:r>
    </w:p>
    <w:p w:rsidR="006679E7" w:rsidRPr="000E7BDD" w:rsidRDefault="006679E7" w:rsidP="00F27B16">
      <w:pPr>
        <w:pStyle w:val="ListParagraph"/>
        <w:numPr>
          <w:ilvl w:val="1"/>
          <w:numId w:val="29"/>
        </w:numPr>
      </w:pPr>
      <w:r w:rsidRPr="000E7BDD">
        <w:t>USF Assessment Tool</w:t>
      </w:r>
    </w:p>
    <w:p w:rsidR="006679E7" w:rsidRPr="000E7BDD" w:rsidRDefault="006679E7" w:rsidP="00F27B16">
      <w:pPr>
        <w:pStyle w:val="ListParagraph"/>
        <w:numPr>
          <w:ilvl w:val="1"/>
          <w:numId w:val="29"/>
        </w:numPr>
      </w:pPr>
      <w:r w:rsidRPr="000E7BDD">
        <w:t>IEC Checklist</w:t>
      </w:r>
    </w:p>
    <w:p w:rsidR="00141F25" w:rsidRPr="000E7BDD" w:rsidRDefault="006679E7" w:rsidP="00F27B16">
      <w:pPr>
        <w:pStyle w:val="ListParagraph"/>
        <w:numPr>
          <w:ilvl w:val="1"/>
          <w:numId w:val="29"/>
        </w:numPr>
      </w:pPr>
      <w:r w:rsidRPr="000E7BDD">
        <w:t>Any Other Relevant Annexes</w:t>
      </w:r>
    </w:p>
    <w:p w:rsidR="006679E7" w:rsidRPr="000E7BDD" w:rsidRDefault="006679E7" w:rsidP="00F27B16">
      <w:pPr>
        <w:pStyle w:val="ListParagraph"/>
        <w:numPr>
          <w:ilvl w:val="0"/>
          <w:numId w:val="30"/>
        </w:numPr>
        <w:rPr>
          <w:b/>
        </w:rPr>
      </w:pPr>
      <w:r w:rsidRPr="000E7BDD">
        <w:br w:type="column"/>
      </w:r>
      <w:r w:rsidRPr="000E7BDD">
        <w:rPr>
          <w:b/>
        </w:rPr>
        <w:lastRenderedPageBreak/>
        <w:t>Introduction</w:t>
      </w:r>
    </w:p>
    <w:p w:rsidR="006679E7" w:rsidRPr="000E7BDD" w:rsidRDefault="006679E7" w:rsidP="006679E7">
      <w:pPr>
        <w:rPr>
          <w:color w:val="FF0000"/>
        </w:rPr>
      </w:pPr>
      <w:r w:rsidRPr="000E7BDD">
        <w:rPr>
          <w:color w:val="FF0000"/>
        </w:rPr>
        <w:t>[Insert text]</w:t>
      </w:r>
    </w:p>
    <w:p w:rsidR="006679E7" w:rsidRPr="000E7BDD" w:rsidRDefault="006679E7" w:rsidP="00F27B16">
      <w:pPr>
        <w:pStyle w:val="ListParagraph"/>
        <w:numPr>
          <w:ilvl w:val="0"/>
          <w:numId w:val="30"/>
        </w:numPr>
        <w:rPr>
          <w:b/>
          <w:color w:val="auto"/>
        </w:rPr>
      </w:pPr>
      <w:r w:rsidRPr="000E7BDD">
        <w:rPr>
          <w:color w:val="FF0000"/>
        </w:rPr>
        <w:br w:type="column"/>
      </w:r>
      <w:r w:rsidRPr="000E7BDD">
        <w:rPr>
          <w:b/>
          <w:color w:val="auto"/>
        </w:rPr>
        <w:lastRenderedPageBreak/>
        <w:t>UCA Team Members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59"/>
        <w:gridCol w:w="1994"/>
        <w:gridCol w:w="1843"/>
        <w:gridCol w:w="1842"/>
      </w:tblGrid>
      <w:tr w:rsidR="006679E7" w:rsidRPr="000E7BDD" w:rsidTr="006679E7">
        <w:tc>
          <w:tcPr>
            <w:tcW w:w="2268" w:type="dxa"/>
            <w:shd w:val="pct25" w:color="auto" w:fill="auto"/>
          </w:tcPr>
          <w:p w:rsidR="006679E7" w:rsidRPr="000E7BDD" w:rsidRDefault="006679E7" w:rsidP="006679E7">
            <w:pPr>
              <w:tabs>
                <w:tab w:val="left" w:pos="5685"/>
              </w:tabs>
              <w:rPr>
                <w:rFonts w:cs="Arial"/>
                <w:sz w:val="18"/>
                <w:szCs w:val="18"/>
              </w:rPr>
            </w:pPr>
            <w:r w:rsidRPr="000E7BDD">
              <w:rPr>
                <w:rFonts w:cs="Arial"/>
                <w:sz w:val="18"/>
                <w:szCs w:val="18"/>
              </w:rPr>
              <w:t>Name</w:t>
            </w:r>
          </w:p>
        </w:tc>
        <w:tc>
          <w:tcPr>
            <w:tcW w:w="2259" w:type="dxa"/>
            <w:shd w:val="pct25" w:color="auto" w:fill="auto"/>
          </w:tcPr>
          <w:p w:rsidR="006679E7" w:rsidRPr="000E7BDD" w:rsidRDefault="006679E7" w:rsidP="006679E7">
            <w:pPr>
              <w:tabs>
                <w:tab w:val="left" w:pos="5685"/>
              </w:tabs>
              <w:rPr>
                <w:rFonts w:cs="Arial"/>
                <w:sz w:val="18"/>
                <w:szCs w:val="18"/>
              </w:rPr>
            </w:pPr>
            <w:r w:rsidRPr="000E7BDD">
              <w:rPr>
                <w:rFonts w:cs="Arial"/>
                <w:sz w:val="18"/>
                <w:szCs w:val="18"/>
              </w:rPr>
              <w:t>Country</w:t>
            </w:r>
          </w:p>
        </w:tc>
        <w:tc>
          <w:tcPr>
            <w:tcW w:w="1994" w:type="dxa"/>
            <w:shd w:val="pct25" w:color="auto" w:fill="auto"/>
          </w:tcPr>
          <w:p w:rsidR="006679E7" w:rsidRPr="000E7BDD" w:rsidRDefault="006679E7" w:rsidP="006679E7">
            <w:pPr>
              <w:tabs>
                <w:tab w:val="left" w:pos="5685"/>
              </w:tabs>
              <w:rPr>
                <w:rFonts w:cs="Arial"/>
                <w:sz w:val="18"/>
                <w:szCs w:val="18"/>
              </w:rPr>
            </w:pPr>
            <w:r w:rsidRPr="000E7BDD">
              <w:rPr>
                <w:rFonts w:cs="Arial"/>
                <w:sz w:val="18"/>
                <w:szCs w:val="18"/>
              </w:rPr>
              <w:t>Organisation</w:t>
            </w:r>
          </w:p>
        </w:tc>
        <w:tc>
          <w:tcPr>
            <w:tcW w:w="1843" w:type="dxa"/>
            <w:shd w:val="pct25" w:color="auto" w:fill="auto"/>
          </w:tcPr>
          <w:p w:rsidR="006679E7" w:rsidRPr="000E7BDD" w:rsidRDefault="006679E7" w:rsidP="006679E7">
            <w:pPr>
              <w:tabs>
                <w:tab w:val="left" w:pos="5685"/>
              </w:tabs>
              <w:rPr>
                <w:rFonts w:cs="Arial"/>
                <w:sz w:val="18"/>
                <w:szCs w:val="18"/>
              </w:rPr>
            </w:pPr>
            <w:r w:rsidRPr="000E7BDD">
              <w:rPr>
                <w:rFonts w:cs="Arial"/>
                <w:sz w:val="18"/>
                <w:szCs w:val="18"/>
              </w:rPr>
              <w:t>Expertise</w:t>
            </w:r>
          </w:p>
        </w:tc>
        <w:tc>
          <w:tcPr>
            <w:tcW w:w="1842" w:type="dxa"/>
            <w:shd w:val="pct25" w:color="auto" w:fill="auto"/>
          </w:tcPr>
          <w:p w:rsidR="006679E7" w:rsidRPr="000E7BDD" w:rsidRDefault="006679E7" w:rsidP="006679E7">
            <w:pPr>
              <w:tabs>
                <w:tab w:val="left" w:pos="5685"/>
              </w:tabs>
              <w:rPr>
                <w:rFonts w:cs="Arial"/>
                <w:sz w:val="18"/>
                <w:szCs w:val="18"/>
              </w:rPr>
            </w:pPr>
            <w:r w:rsidRPr="000E7BDD">
              <w:rPr>
                <w:rFonts w:cs="Arial"/>
                <w:sz w:val="18"/>
                <w:szCs w:val="18"/>
              </w:rPr>
              <w:t>Signature</w:t>
            </w:r>
          </w:p>
        </w:tc>
      </w:tr>
      <w:tr w:rsidR="006679E7" w:rsidRPr="000E7BDD" w:rsidTr="006679E7">
        <w:tc>
          <w:tcPr>
            <w:tcW w:w="2268" w:type="dxa"/>
          </w:tcPr>
          <w:p w:rsidR="006679E7" w:rsidRPr="000E7BDD" w:rsidRDefault="006679E7" w:rsidP="006679E7">
            <w:pPr>
              <w:tabs>
                <w:tab w:val="left" w:pos="5685"/>
              </w:tabs>
              <w:rPr>
                <w:rFonts w:cs="Arial"/>
                <w:sz w:val="18"/>
                <w:szCs w:val="18"/>
              </w:rPr>
            </w:pPr>
          </w:p>
        </w:tc>
        <w:tc>
          <w:tcPr>
            <w:tcW w:w="2259" w:type="dxa"/>
          </w:tcPr>
          <w:p w:rsidR="006679E7" w:rsidRPr="000E7BDD" w:rsidRDefault="006679E7" w:rsidP="006679E7">
            <w:pPr>
              <w:tabs>
                <w:tab w:val="left" w:pos="5685"/>
              </w:tabs>
              <w:rPr>
                <w:rFonts w:cs="Arial"/>
                <w:sz w:val="18"/>
                <w:szCs w:val="18"/>
              </w:rPr>
            </w:pPr>
          </w:p>
        </w:tc>
        <w:tc>
          <w:tcPr>
            <w:tcW w:w="1994" w:type="dxa"/>
          </w:tcPr>
          <w:p w:rsidR="006679E7" w:rsidRPr="000E7BDD" w:rsidRDefault="006679E7" w:rsidP="006679E7">
            <w:pPr>
              <w:tabs>
                <w:tab w:val="left" w:pos="5685"/>
              </w:tabs>
              <w:rPr>
                <w:rFonts w:cs="Arial"/>
                <w:sz w:val="18"/>
                <w:szCs w:val="18"/>
              </w:rPr>
            </w:pPr>
          </w:p>
        </w:tc>
        <w:tc>
          <w:tcPr>
            <w:tcW w:w="1843" w:type="dxa"/>
          </w:tcPr>
          <w:p w:rsidR="006679E7" w:rsidRPr="000E7BDD" w:rsidRDefault="006679E7" w:rsidP="006679E7">
            <w:pPr>
              <w:tabs>
                <w:tab w:val="left" w:pos="5685"/>
              </w:tabs>
              <w:rPr>
                <w:rFonts w:cs="Arial"/>
                <w:sz w:val="18"/>
                <w:szCs w:val="18"/>
              </w:rPr>
            </w:pPr>
          </w:p>
        </w:tc>
        <w:tc>
          <w:tcPr>
            <w:tcW w:w="1842" w:type="dxa"/>
          </w:tcPr>
          <w:p w:rsidR="006679E7" w:rsidRPr="000E7BDD" w:rsidRDefault="006679E7" w:rsidP="006679E7">
            <w:pPr>
              <w:tabs>
                <w:tab w:val="left" w:pos="5685"/>
              </w:tabs>
              <w:rPr>
                <w:rFonts w:cs="Arial"/>
                <w:sz w:val="18"/>
                <w:szCs w:val="18"/>
              </w:rPr>
            </w:pPr>
          </w:p>
        </w:tc>
      </w:tr>
      <w:tr w:rsidR="006679E7" w:rsidRPr="000E7BDD" w:rsidTr="006679E7">
        <w:tc>
          <w:tcPr>
            <w:tcW w:w="2268" w:type="dxa"/>
          </w:tcPr>
          <w:p w:rsidR="006679E7" w:rsidRPr="000E7BDD" w:rsidRDefault="006679E7" w:rsidP="006679E7">
            <w:pPr>
              <w:tabs>
                <w:tab w:val="left" w:pos="5685"/>
              </w:tabs>
              <w:rPr>
                <w:rFonts w:cs="Arial"/>
                <w:sz w:val="18"/>
                <w:szCs w:val="18"/>
              </w:rPr>
            </w:pPr>
          </w:p>
        </w:tc>
        <w:tc>
          <w:tcPr>
            <w:tcW w:w="2259" w:type="dxa"/>
          </w:tcPr>
          <w:p w:rsidR="006679E7" w:rsidRPr="000E7BDD" w:rsidRDefault="006679E7" w:rsidP="006679E7">
            <w:pPr>
              <w:tabs>
                <w:tab w:val="left" w:pos="5685"/>
              </w:tabs>
              <w:rPr>
                <w:rFonts w:cs="Arial"/>
                <w:sz w:val="18"/>
                <w:szCs w:val="18"/>
              </w:rPr>
            </w:pPr>
          </w:p>
        </w:tc>
        <w:tc>
          <w:tcPr>
            <w:tcW w:w="1994" w:type="dxa"/>
          </w:tcPr>
          <w:p w:rsidR="006679E7" w:rsidRPr="000E7BDD" w:rsidRDefault="006679E7" w:rsidP="006679E7">
            <w:pPr>
              <w:tabs>
                <w:tab w:val="left" w:pos="5685"/>
              </w:tabs>
              <w:rPr>
                <w:rFonts w:cs="Arial"/>
                <w:sz w:val="18"/>
                <w:szCs w:val="18"/>
              </w:rPr>
            </w:pPr>
          </w:p>
        </w:tc>
        <w:tc>
          <w:tcPr>
            <w:tcW w:w="1843" w:type="dxa"/>
          </w:tcPr>
          <w:p w:rsidR="006679E7" w:rsidRPr="000E7BDD" w:rsidRDefault="006679E7" w:rsidP="006679E7">
            <w:pPr>
              <w:tabs>
                <w:tab w:val="left" w:pos="5685"/>
              </w:tabs>
              <w:rPr>
                <w:rFonts w:cs="Arial"/>
                <w:sz w:val="18"/>
                <w:szCs w:val="18"/>
              </w:rPr>
            </w:pPr>
          </w:p>
        </w:tc>
        <w:tc>
          <w:tcPr>
            <w:tcW w:w="1842" w:type="dxa"/>
          </w:tcPr>
          <w:p w:rsidR="006679E7" w:rsidRPr="000E7BDD" w:rsidRDefault="006679E7" w:rsidP="006679E7">
            <w:pPr>
              <w:tabs>
                <w:tab w:val="left" w:pos="5685"/>
              </w:tabs>
              <w:rPr>
                <w:rFonts w:cs="Arial"/>
                <w:sz w:val="18"/>
                <w:szCs w:val="18"/>
              </w:rPr>
            </w:pPr>
          </w:p>
        </w:tc>
      </w:tr>
      <w:tr w:rsidR="006679E7" w:rsidRPr="000E7BDD" w:rsidTr="006679E7">
        <w:tc>
          <w:tcPr>
            <w:tcW w:w="2268" w:type="dxa"/>
          </w:tcPr>
          <w:p w:rsidR="006679E7" w:rsidRPr="000E7BDD" w:rsidRDefault="006679E7" w:rsidP="006679E7">
            <w:pPr>
              <w:tabs>
                <w:tab w:val="left" w:pos="5685"/>
              </w:tabs>
              <w:rPr>
                <w:rFonts w:cs="Arial"/>
                <w:sz w:val="18"/>
                <w:szCs w:val="18"/>
              </w:rPr>
            </w:pPr>
          </w:p>
        </w:tc>
        <w:tc>
          <w:tcPr>
            <w:tcW w:w="2259" w:type="dxa"/>
          </w:tcPr>
          <w:p w:rsidR="006679E7" w:rsidRPr="000E7BDD" w:rsidRDefault="006679E7" w:rsidP="006679E7">
            <w:pPr>
              <w:tabs>
                <w:tab w:val="left" w:pos="5685"/>
              </w:tabs>
              <w:rPr>
                <w:rFonts w:cs="Arial"/>
                <w:sz w:val="18"/>
                <w:szCs w:val="18"/>
              </w:rPr>
            </w:pPr>
          </w:p>
        </w:tc>
        <w:tc>
          <w:tcPr>
            <w:tcW w:w="1994" w:type="dxa"/>
          </w:tcPr>
          <w:p w:rsidR="006679E7" w:rsidRPr="000E7BDD" w:rsidRDefault="006679E7" w:rsidP="006679E7">
            <w:pPr>
              <w:tabs>
                <w:tab w:val="left" w:pos="5685"/>
              </w:tabs>
              <w:rPr>
                <w:rFonts w:cs="Arial"/>
                <w:sz w:val="18"/>
                <w:szCs w:val="18"/>
              </w:rPr>
            </w:pPr>
          </w:p>
        </w:tc>
        <w:tc>
          <w:tcPr>
            <w:tcW w:w="1843" w:type="dxa"/>
          </w:tcPr>
          <w:p w:rsidR="006679E7" w:rsidRPr="000E7BDD" w:rsidRDefault="006679E7" w:rsidP="006679E7">
            <w:pPr>
              <w:tabs>
                <w:tab w:val="left" w:pos="5685"/>
              </w:tabs>
              <w:rPr>
                <w:rFonts w:cs="Arial"/>
                <w:sz w:val="18"/>
                <w:szCs w:val="18"/>
              </w:rPr>
            </w:pPr>
          </w:p>
        </w:tc>
        <w:tc>
          <w:tcPr>
            <w:tcW w:w="1842" w:type="dxa"/>
          </w:tcPr>
          <w:p w:rsidR="006679E7" w:rsidRPr="000E7BDD" w:rsidRDefault="006679E7" w:rsidP="006679E7">
            <w:pPr>
              <w:tabs>
                <w:tab w:val="left" w:pos="5685"/>
              </w:tabs>
              <w:rPr>
                <w:rFonts w:cs="Arial"/>
                <w:sz w:val="18"/>
                <w:szCs w:val="18"/>
              </w:rPr>
            </w:pPr>
          </w:p>
        </w:tc>
      </w:tr>
      <w:tr w:rsidR="006679E7" w:rsidRPr="000E7BDD" w:rsidTr="006679E7">
        <w:tc>
          <w:tcPr>
            <w:tcW w:w="2268" w:type="dxa"/>
          </w:tcPr>
          <w:p w:rsidR="006679E7" w:rsidRPr="000E7BDD" w:rsidRDefault="006679E7" w:rsidP="006679E7">
            <w:pPr>
              <w:tabs>
                <w:tab w:val="left" w:pos="5685"/>
              </w:tabs>
              <w:rPr>
                <w:rFonts w:cs="Arial"/>
                <w:sz w:val="18"/>
                <w:szCs w:val="18"/>
              </w:rPr>
            </w:pPr>
          </w:p>
        </w:tc>
        <w:tc>
          <w:tcPr>
            <w:tcW w:w="2259" w:type="dxa"/>
          </w:tcPr>
          <w:p w:rsidR="006679E7" w:rsidRPr="000E7BDD" w:rsidRDefault="006679E7" w:rsidP="006679E7">
            <w:pPr>
              <w:tabs>
                <w:tab w:val="left" w:pos="5685"/>
              </w:tabs>
              <w:rPr>
                <w:rFonts w:cs="Arial"/>
                <w:sz w:val="18"/>
                <w:szCs w:val="18"/>
              </w:rPr>
            </w:pPr>
          </w:p>
        </w:tc>
        <w:tc>
          <w:tcPr>
            <w:tcW w:w="1994" w:type="dxa"/>
          </w:tcPr>
          <w:p w:rsidR="006679E7" w:rsidRPr="000E7BDD" w:rsidRDefault="006679E7" w:rsidP="006679E7">
            <w:pPr>
              <w:tabs>
                <w:tab w:val="left" w:pos="5685"/>
              </w:tabs>
              <w:rPr>
                <w:rFonts w:cs="Arial"/>
                <w:sz w:val="18"/>
                <w:szCs w:val="18"/>
              </w:rPr>
            </w:pPr>
          </w:p>
        </w:tc>
        <w:tc>
          <w:tcPr>
            <w:tcW w:w="1843" w:type="dxa"/>
          </w:tcPr>
          <w:p w:rsidR="006679E7" w:rsidRPr="000E7BDD" w:rsidRDefault="006679E7" w:rsidP="006679E7">
            <w:pPr>
              <w:tabs>
                <w:tab w:val="left" w:pos="5685"/>
              </w:tabs>
              <w:rPr>
                <w:rFonts w:cs="Arial"/>
                <w:sz w:val="18"/>
                <w:szCs w:val="18"/>
              </w:rPr>
            </w:pPr>
          </w:p>
        </w:tc>
        <w:tc>
          <w:tcPr>
            <w:tcW w:w="1842" w:type="dxa"/>
          </w:tcPr>
          <w:p w:rsidR="006679E7" w:rsidRPr="000E7BDD" w:rsidRDefault="006679E7" w:rsidP="006679E7">
            <w:pPr>
              <w:tabs>
                <w:tab w:val="left" w:pos="5685"/>
              </w:tabs>
              <w:rPr>
                <w:rFonts w:cs="Arial"/>
                <w:sz w:val="18"/>
                <w:szCs w:val="18"/>
              </w:rPr>
            </w:pPr>
          </w:p>
        </w:tc>
      </w:tr>
      <w:tr w:rsidR="006679E7" w:rsidRPr="000E7BDD" w:rsidTr="006679E7">
        <w:tc>
          <w:tcPr>
            <w:tcW w:w="2268" w:type="dxa"/>
          </w:tcPr>
          <w:p w:rsidR="006679E7" w:rsidRPr="000E7BDD" w:rsidRDefault="006679E7" w:rsidP="006679E7">
            <w:pPr>
              <w:tabs>
                <w:tab w:val="left" w:pos="5685"/>
              </w:tabs>
              <w:rPr>
                <w:rFonts w:cs="Arial"/>
                <w:sz w:val="18"/>
                <w:szCs w:val="18"/>
              </w:rPr>
            </w:pPr>
          </w:p>
        </w:tc>
        <w:tc>
          <w:tcPr>
            <w:tcW w:w="2259" w:type="dxa"/>
          </w:tcPr>
          <w:p w:rsidR="006679E7" w:rsidRPr="000E7BDD" w:rsidRDefault="006679E7" w:rsidP="006679E7">
            <w:pPr>
              <w:tabs>
                <w:tab w:val="left" w:pos="5685"/>
              </w:tabs>
              <w:rPr>
                <w:rFonts w:cs="Arial"/>
                <w:sz w:val="18"/>
                <w:szCs w:val="18"/>
              </w:rPr>
            </w:pPr>
          </w:p>
        </w:tc>
        <w:tc>
          <w:tcPr>
            <w:tcW w:w="1994" w:type="dxa"/>
          </w:tcPr>
          <w:p w:rsidR="006679E7" w:rsidRPr="000E7BDD" w:rsidRDefault="006679E7" w:rsidP="006679E7">
            <w:pPr>
              <w:tabs>
                <w:tab w:val="left" w:pos="5685"/>
              </w:tabs>
              <w:rPr>
                <w:rFonts w:cs="Arial"/>
                <w:sz w:val="18"/>
                <w:szCs w:val="18"/>
              </w:rPr>
            </w:pPr>
          </w:p>
        </w:tc>
        <w:tc>
          <w:tcPr>
            <w:tcW w:w="1843" w:type="dxa"/>
          </w:tcPr>
          <w:p w:rsidR="006679E7" w:rsidRPr="000E7BDD" w:rsidRDefault="006679E7" w:rsidP="006679E7">
            <w:pPr>
              <w:tabs>
                <w:tab w:val="left" w:pos="5685"/>
              </w:tabs>
              <w:rPr>
                <w:rFonts w:cs="Arial"/>
                <w:sz w:val="18"/>
                <w:szCs w:val="18"/>
              </w:rPr>
            </w:pPr>
          </w:p>
        </w:tc>
        <w:tc>
          <w:tcPr>
            <w:tcW w:w="1842" w:type="dxa"/>
          </w:tcPr>
          <w:p w:rsidR="006679E7" w:rsidRPr="000E7BDD" w:rsidRDefault="006679E7" w:rsidP="006679E7">
            <w:pPr>
              <w:tabs>
                <w:tab w:val="left" w:pos="5685"/>
              </w:tabs>
              <w:rPr>
                <w:rFonts w:cs="Arial"/>
                <w:sz w:val="18"/>
                <w:szCs w:val="18"/>
              </w:rPr>
            </w:pPr>
          </w:p>
        </w:tc>
      </w:tr>
      <w:tr w:rsidR="006679E7" w:rsidRPr="000E7BDD" w:rsidTr="006679E7">
        <w:tc>
          <w:tcPr>
            <w:tcW w:w="2268" w:type="dxa"/>
          </w:tcPr>
          <w:p w:rsidR="006679E7" w:rsidRPr="000E7BDD" w:rsidRDefault="006679E7" w:rsidP="006679E7">
            <w:pPr>
              <w:tabs>
                <w:tab w:val="left" w:pos="5685"/>
              </w:tabs>
              <w:rPr>
                <w:rFonts w:cs="Arial"/>
                <w:sz w:val="18"/>
                <w:szCs w:val="18"/>
              </w:rPr>
            </w:pPr>
          </w:p>
        </w:tc>
        <w:tc>
          <w:tcPr>
            <w:tcW w:w="2259" w:type="dxa"/>
          </w:tcPr>
          <w:p w:rsidR="006679E7" w:rsidRPr="000E7BDD" w:rsidRDefault="006679E7" w:rsidP="006679E7">
            <w:pPr>
              <w:tabs>
                <w:tab w:val="left" w:pos="5685"/>
              </w:tabs>
              <w:rPr>
                <w:rFonts w:cs="Arial"/>
                <w:sz w:val="18"/>
                <w:szCs w:val="18"/>
              </w:rPr>
            </w:pPr>
          </w:p>
        </w:tc>
        <w:tc>
          <w:tcPr>
            <w:tcW w:w="1994" w:type="dxa"/>
          </w:tcPr>
          <w:p w:rsidR="006679E7" w:rsidRPr="000E7BDD" w:rsidRDefault="006679E7" w:rsidP="006679E7">
            <w:pPr>
              <w:tabs>
                <w:tab w:val="left" w:pos="5685"/>
              </w:tabs>
              <w:rPr>
                <w:rFonts w:cs="Arial"/>
                <w:sz w:val="18"/>
                <w:szCs w:val="18"/>
              </w:rPr>
            </w:pPr>
          </w:p>
        </w:tc>
        <w:tc>
          <w:tcPr>
            <w:tcW w:w="1843" w:type="dxa"/>
          </w:tcPr>
          <w:p w:rsidR="006679E7" w:rsidRPr="000E7BDD" w:rsidRDefault="006679E7" w:rsidP="006679E7">
            <w:pPr>
              <w:tabs>
                <w:tab w:val="left" w:pos="5685"/>
              </w:tabs>
              <w:rPr>
                <w:rFonts w:cs="Arial"/>
                <w:sz w:val="18"/>
                <w:szCs w:val="18"/>
              </w:rPr>
            </w:pPr>
          </w:p>
        </w:tc>
        <w:tc>
          <w:tcPr>
            <w:tcW w:w="1842" w:type="dxa"/>
          </w:tcPr>
          <w:p w:rsidR="006679E7" w:rsidRPr="000E7BDD" w:rsidRDefault="006679E7" w:rsidP="006679E7">
            <w:pPr>
              <w:tabs>
                <w:tab w:val="left" w:pos="5685"/>
              </w:tabs>
              <w:rPr>
                <w:rFonts w:cs="Arial"/>
                <w:sz w:val="18"/>
                <w:szCs w:val="18"/>
              </w:rPr>
            </w:pPr>
          </w:p>
        </w:tc>
      </w:tr>
      <w:tr w:rsidR="006679E7" w:rsidRPr="000E7BDD" w:rsidTr="006679E7">
        <w:tc>
          <w:tcPr>
            <w:tcW w:w="2268" w:type="dxa"/>
          </w:tcPr>
          <w:p w:rsidR="006679E7" w:rsidRPr="000E7BDD" w:rsidRDefault="006679E7" w:rsidP="006679E7">
            <w:pPr>
              <w:tabs>
                <w:tab w:val="left" w:pos="5685"/>
              </w:tabs>
              <w:rPr>
                <w:rFonts w:cs="Arial"/>
                <w:sz w:val="18"/>
                <w:szCs w:val="18"/>
              </w:rPr>
            </w:pPr>
          </w:p>
        </w:tc>
        <w:tc>
          <w:tcPr>
            <w:tcW w:w="2259" w:type="dxa"/>
          </w:tcPr>
          <w:p w:rsidR="006679E7" w:rsidRPr="000E7BDD" w:rsidRDefault="006679E7" w:rsidP="006679E7">
            <w:pPr>
              <w:tabs>
                <w:tab w:val="left" w:pos="5685"/>
              </w:tabs>
              <w:rPr>
                <w:rFonts w:cs="Arial"/>
                <w:sz w:val="18"/>
                <w:szCs w:val="18"/>
              </w:rPr>
            </w:pPr>
          </w:p>
        </w:tc>
        <w:tc>
          <w:tcPr>
            <w:tcW w:w="1994" w:type="dxa"/>
          </w:tcPr>
          <w:p w:rsidR="006679E7" w:rsidRPr="000E7BDD" w:rsidRDefault="006679E7" w:rsidP="006679E7">
            <w:pPr>
              <w:tabs>
                <w:tab w:val="left" w:pos="5685"/>
              </w:tabs>
              <w:rPr>
                <w:rFonts w:cs="Arial"/>
                <w:sz w:val="18"/>
                <w:szCs w:val="18"/>
              </w:rPr>
            </w:pPr>
          </w:p>
        </w:tc>
        <w:tc>
          <w:tcPr>
            <w:tcW w:w="1843" w:type="dxa"/>
          </w:tcPr>
          <w:p w:rsidR="006679E7" w:rsidRPr="000E7BDD" w:rsidRDefault="006679E7" w:rsidP="006679E7">
            <w:pPr>
              <w:tabs>
                <w:tab w:val="left" w:pos="5685"/>
              </w:tabs>
              <w:rPr>
                <w:rFonts w:cs="Arial"/>
                <w:sz w:val="18"/>
                <w:szCs w:val="18"/>
              </w:rPr>
            </w:pPr>
          </w:p>
        </w:tc>
        <w:tc>
          <w:tcPr>
            <w:tcW w:w="1842" w:type="dxa"/>
          </w:tcPr>
          <w:p w:rsidR="006679E7" w:rsidRPr="000E7BDD" w:rsidRDefault="006679E7" w:rsidP="006679E7">
            <w:pPr>
              <w:tabs>
                <w:tab w:val="left" w:pos="5685"/>
              </w:tabs>
              <w:rPr>
                <w:rFonts w:cs="Arial"/>
                <w:sz w:val="18"/>
                <w:szCs w:val="18"/>
              </w:rPr>
            </w:pPr>
          </w:p>
        </w:tc>
      </w:tr>
      <w:tr w:rsidR="006679E7" w:rsidRPr="000E7BDD" w:rsidTr="006679E7">
        <w:tc>
          <w:tcPr>
            <w:tcW w:w="2268" w:type="dxa"/>
          </w:tcPr>
          <w:p w:rsidR="006679E7" w:rsidRPr="000E7BDD" w:rsidRDefault="006679E7" w:rsidP="006679E7">
            <w:pPr>
              <w:tabs>
                <w:tab w:val="left" w:pos="5685"/>
              </w:tabs>
              <w:rPr>
                <w:rFonts w:cs="Arial"/>
                <w:sz w:val="18"/>
                <w:szCs w:val="18"/>
              </w:rPr>
            </w:pPr>
          </w:p>
        </w:tc>
        <w:tc>
          <w:tcPr>
            <w:tcW w:w="2259" w:type="dxa"/>
          </w:tcPr>
          <w:p w:rsidR="006679E7" w:rsidRPr="000E7BDD" w:rsidRDefault="006679E7" w:rsidP="006679E7">
            <w:pPr>
              <w:tabs>
                <w:tab w:val="left" w:pos="5685"/>
              </w:tabs>
              <w:rPr>
                <w:rFonts w:cs="Arial"/>
                <w:sz w:val="18"/>
                <w:szCs w:val="18"/>
              </w:rPr>
            </w:pPr>
          </w:p>
        </w:tc>
        <w:tc>
          <w:tcPr>
            <w:tcW w:w="1994" w:type="dxa"/>
          </w:tcPr>
          <w:p w:rsidR="006679E7" w:rsidRPr="000E7BDD" w:rsidRDefault="006679E7" w:rsidP="006679E7">
            <w:pPr>
              <w:tabs>
                <w:tab w:val="left" w:pos="5685"/>
              </w:tabs>
              <w:rPr>
                <w:rFonts w:cs="Arial"/>
                <w:sz w:val="18"/>
                <w:szCs w:val="18"/>
              </w:rPr>
            </w:pPr>
          </w:p>
        </w:tc>
        <w:tc>
          <w:tcPr>
            <w:tcW w:w="1843" w:type="dxa"/>
          </w:tcPr>
          <w:p w:rsidR="006679E7" w:rsidRPr="000E7BDD" w:rsidRDefault="006679E7" w:rsidP="006679E7">
            <w:pPr>
              <w:tabs>
                <w:tab w:val="left" w:pos="5685"/>
              </w:tabs>
              <w:rPr>
                <w:rFonts w:cs="Arial"/>
                <w:sz w:val="18"/>
                <w:szCs w:val="18"/>
              </w:rPr>
            </w:pPr>
          </w:p>
        </w:tc>
        <w:tc>
          <w:tcPr>
            <w:tcW w:w="1842" w:type="dxa"/>
          </w:tcPr>
          <w:p w:rsidR="006679E7" w:rsidRPr="000E7BDD" w:rsidRDefault="006679E7" w:rsidP="006679E7">
            <w:pPr>
              <w:tabs>
                <w:tab w:val="left" w:pos="5685"/>
              </w:tabs>
              <w:rPr>
                <w:rFonts w:cs="Arial"/>
                <w:sz w:val="18"/>
                <w:szCs w:val="18"/>
              </w:rPr>
            </w:pPr>
          </w:p>
        </w:tc>
      </w:tr>
      <w:tr w:rsidR="006679E7" w:rsidRPr="000E7BDD" w:rsidTr="006679E7">
        <w:tc>
          <w:tcPr>
            <w:tcW w:w="2268" w:type="dxa"/>
          </w:tcPr>
          <w:p w:rsidR="006679E7" w:rsidRPr="000E7BDD" w:rsidRDefault="006679E7" w:rsidP="006679E7">
            <w:pPr>
              <w:tabs>
                <w:tab w:val="left" w:pos="5685"/>
              </w:tabs>
              <w:rPr>
                <w:rFonts w:cs="Arial"/>
                <w:sz w:val="18"/>
                <w:szCs w:val="18"/>
              </w:rPr>
            </w:pPr>
          </w:p>
        </w:tc>
        <w:tc>
          <w:tcPr>
            <w:tcW w:w="2259" w:type="dxa"/>
          </w:tcPr>
          <w:p w:rsidR="006679E7" w:rsidRPr="000E7BDD" w:rsidRDefault="006679E7" w:rsidP="006679E7">
            <w:pPr>
              <w:tabs>
                <w:tab w:val="left" w:pos="5685"/>
              </w:tabs>
              <w:rPr>
                <w:rFonts w:cs="Arial"/>
                <w:sz w:val="18"/>
                <w:szCs w:val="18"/>
              </w:rPr>
            </w:pPr>
          </w:p>
        </w:tc>
        <w:tc>
          <w:tcPr>
            <w:tcW w:w="1994" w:type="dxa"/>
          </w:tcPr>
          <w:p w:rsidR="006679E7" w:rsidRPr="000E7BDD" w:rsidRDefault="006679E7" w:rsidP="006679E7">
            <w:pPr>
              <w:tabs>
                <w:tab w:val="left" w:pos="5685"/>
              </w:tabs>
              <w:rPr>
                <w:rFonts w:cs="Arial"/>
                <w:sz w:val="18"/>
                <w:szCs w:val="18"/>
              </w:rPr>
            </w:pPr>
          </w:p>
        </w:tc>
        <w:tc>
          <w:tcPr>
            <w:tcW w:w="1843" w:type="dxa"/>
          </w:tcPr>
          <w:p w:rsidR="006679E7" w:rsidRPr="000E7BDD" w:rsidRDefault="006679E7" w:rsidP="006679E7">
            <w:pPr>
              <w:tabs>
                <w:tab w:val="left" w:pos="5685"/>
              </w:tabs>
              <w:rPr>
                <w:rFonts w:cs="Arial"/>
                <w:sz w:val="18"/>
                <w:szCs w:val="18"/>
              </w:rPr>
            </w:pPr>
          </w:p>
        </w:tc>
        <w:tc>
          <w:tcPr>
            <w:tcW w:w="1842" w:type="dxa"/>
          </w:tcPr>
          <w:p w:rsidR="006679E7" w:rsidRPr="000E7BDD" w:rsidRDefault="006679E7" w:rsidP="006679E7">
            <w:pPr>
              <w:tabs>
                <w:tab w:val="left" w:pos="5685"/>
              </w:tabs>
              <w:rPr>
                <w:rFonts w:cs="Arial"/>
                <w:sz w:val="18"/>
                <w:szCs w:val="18"/>
              </w:rPr>
            </w:pPr>
          </w:p>
        </w:tc>
      </w:tr>
      <w:tr w:rsidR="006679E7" w:rsidRPr="000E7BDD" w:rsidTr="006679E7">
        <w:tc>
          <w:tcPr>
            <w:tcW w:w="2268" w:type="dxa"/>
          </w:tcPr>
          <w:p w:rsidR="006679E7" w:rsidRPr="000E7BDD" w:rsidRDefault="006679E7" w:rsidP="006679E7">
            <w:pPr>
              <w:tabs>
                <w:tab w:val="left" w:pos="5685"/>
              </w:tabs>
              <w:rPr>
                <w:rFonts w:cs="Arial"/>
                <w:sz w:val="18"/>
                <w:szCs w:val="18"/>
              </w:rPr>
            </w:pPr>
          </w:p>
        </w:tc>
        <w:tc>
          <w:tcPr>
            <w:tcW w:w="2259" w:type="dxa"/>
          </w:tcPr>
          <w:p w:rsidR="006679E7" w:rsidRPr="000E7BDD" w:rsidRDefault="006679E7" w:rsidP="006679E7">
            <w:pPr>
              <w:tabs>
                <w:tab w:val="left" w:pos="5685"/>
              </w:tabs>
              <w:rPr>
                <w:rFonts w:cs="Arial"/>
                <w:sz w:val="18"/>
                <w:szCs w:val="18"/>
              </w:rPr>
            </w:pPr>
          </w:p>
        </w:tc>
        <w:tc>
          <w:tcPr>
            <w:tcW w:w="1994" w:type="dxa"/>
          </w:tcPr>
          <w:p w:rsidR="006679E7" w:rsidRPr="000E7BDD" w:rsidRDefault="006679E7" w:rsidP="006679E7">
            <w:pPr>
              <w:tabs>
                <w:tab w:val="left" w:pos="5685"/>
              </w:tabs>
              <w:rPr>
                <w:rFonts w:cs="Arial"/>
                <w:sz w:val="18"/>
                <w:szCs w:val="18"/>
              </w:rPr>
            </w:pPr>
          </w:p>
        </w:tc>
        <w:tc>
          <w:tcPr>
            <w:tcW w:w="1843" w:type="dxa"/>
          </w:tcPr>
          <w:p w:rsidR="006679E7" w:rsidRPr="000E7BDD" w:rsidRDefault="006679E7" w:rsidP="006679E7">
            <w:pPr>
              <w:tabs>
                <w:tab w:val="left" w:pos="5685"/>
              </w:tabs>
              <w:rPr>
                <w:rFonts w:cs="Arial"/>
                <w:sz w:val="18"/>
                <w:szCs w:val="18"/>
              </w:rPr>
            </w:pPr>
          </w:p>
        </w:tc>
        <w:tc>
          <w:tcPr>
            <w:tcW w:w="1842" w:type="dxa"/>
          </w:tcPr>
          <w:p w:rsidR="006679E7" w:rsidRPr="000E7BDD" w:rsidRDefault="006679E7" w:rsidP="006679E7">
            <w:pPr>
              <w:tabs>
                <w:tab w:val="left" w:pos="5685"/>
              </w:tabs>
              <w:rPr>
                <w:rFonts w:cs="Arial"/>
                <w:sz w:val="18"/>
                <w:szCs w:val="18"/>
              </w:rPr>
            </w:pPr>
          </w:p>
        </w:tc>
      </w:tr>
    </w:tbl>
    <w:p w:rsidR="006679E7" w:rsidRPr="000E7BDD" w:rsidRDefault="006679E7" w:rsidP="006679E7">
      <w:pPr>
        <w:rPr>
          <w:color w:val="FF0000"/>
        </w:rPr>
      </w:pPr>
    </w:p>
    <w:p w:rsidR="006679E7" w:rsidRPr="000E7BDD" w:rsidRDefault="006679E7" w:rsidP="00F27B16">
      <w:pPr>
        <w:pStyle w:val="ListParagraph"/>
        <w:numPr>
          <w:ilvl w:val="0"/>
          <w:numId w:val="30"/>
        </w:numPr>
        <w:rPr>
          <w:b/>
        </w:rPr>
      </w:pPr>
      <w:r w:rsidRPr="000E7BDD">
        <w:rPr>
          <w:color w:val="FF0000"/>
        </w:rPr>
        <w:br w:type="column"/>
      </w:r>
      <w:r w:rsidRPr="000E7BDD">
        <w:rPr>
          <w:b/>
        </w:rPr>
        <w:lastRenderedPageBreak/>
        <w:t>Scope of the UCA</w:t>
      </w:r>
    </w:p>
    <w:p w:rsidR="006679E7" w:rsidRPr="000E7BDD" w:rsidRDefault="006679E7" w:rsidP="006679E7">
      <w:pPr>
        <w:rPr>
          <w:color w:val="FF0000"/>
        </w:rPr>
      </w:pPr>
      <w:r w:rsidRPr="000E7BDD">
        <w:rPr>
          <w:color w:val="FF0000"/>
        </w:rPr>
        <w:t>[Insert text]</w:t>
      </w:r>
    </w:p>
    <w:p w:rsidR="006679E7" w:rsidRPr="000E7BDD" w:rsidRDefault="006679E7" w:rsidP="00F27B16">
      <w:pPr>
        <w:pStyle w:val="ListParagraph"/>
        <w:numPr>
          <w:ilvl w:val="0"/>
          <w:numId w:val="30"/>
        </w:numPr>
        <w:rPr>
          <w:b/>
        </w:rPr>
      </w:pPr>
      <w:r w:rsidRPr="000E7BDD">
        <w:rPr>
          <w:color w:val="FF0000"/>
        </w:rPr>
        <w:br w:type="column"/>
      </w:r>
      <w:r w:rsidRPr="000E7BDD">
        <w:rPr>
          <w:b/>
        </w:rPr>
        <w:lastRenderedPageBreak/>
        <w:t xml:space="preserve">USAR Objectives in </w:t>
      </w:r>
      <w:r w:rsidRPr="00AF6227">
        <w:rPr>
          <w:b/>
          <w:color w:val="FF0000"/>
        </w:rPr>
        <w:t>[insert country]</w:t>
      </w:r>
    </w:p>
    <w:p w:rsidR="006679E7" w:rsidRPr="000E7BDD" w:rsidRDefault="006679E7" w:rsidP="006679E7">
      <w:pPr>
        <w:rPr>
          <w:color w:val="FF0000"/>
        </w:rPr>
      </w:pPr>
      <w:r w:rsidRPr="000E7BDD">
        <w:rPr>
          <w:color w:val="FF0000"/>
        </w:rPr>
        <w:t>[Insert text]</w:t>
      </w:r>
    </w:p>
    <w:p w:rsidR="006679E7" w:rsidRPr="000E7BDD" w:rsidRDefault="006679E7" w:rsidP="00F27B16">
      <w:pPr>
        <w:pStyle w:val="ListParagraph"/>
        <w:numPr>
          <w:ilvl w:val="0"/>
          <w:numId w:val="30"/>
        </w:numPr>
        <w:rPr>
          <w:b/>
        </w:rPr>
      </w:pPr>
      <w:r w:rsidRPr="000E7BDD">
        <w:rPr>
          <w:color w:val="FF0000"/>
        </w:rPr>
        <w:br w:type="column"/>
      </w:r>
      <w:r w:rsidRPr="000E7BDD">
        <w:rPr>
          <w:b/>
        </w:rPr>
        <w:lastRenderedPageBreak/>
        <w:t xml:space="preserve">Risk Profile in </w:t>
      </w:r>
      <w:r w:rsidRPr="000E7BDD">
        <w:rPr>
          <w:b/>
          <w:color w:val="FF0000"/>
        </w:rPr>
        <w:t>[insert country]</w:t>
      </w:r>
    </w:p>
    <w:p w:rsidR="006679E7" w:rsidRPr="000E7BDD" w:rsidRDefault="006679E7" w:rsidP="006679E7">
      <w:pPr>
        <w:rPr>
          <w:color w:val="FF0000"/>
        </w:rPr>
      </w:pPr>
      <w:r w:rsidRPr="000E7BDD">
        <w:rPr>
          <w:color w:val="FF0000"/>
        </w:rPr>
        <w:t>[Insert text]</w:t>
      </w:r>
    </w:p>
    <w:p w:rsidR="006679E7" w:rsidRPr="000E7BDD" w:rsidRDefault="006679E7" w:rsidP="00F27B16">
      <w:pPr>
        <w:pStyle w:val="ListParagraph"/>
        <w:numPr>
          <w:ilvl w:val="0"/>
          <w:numId w:val="30"/>
        </w:numPr>
        <w:rPr>
          <w:b/>
        </w:rPr>
      </w:pPr>
      <w:r w:rsidRPr="000E7BDD">
        <w:rPr>
          <w:color w:val="FF0000"/>
        </w:rPr>
        <w:br w:type="column"/>
      </w:r>
      <w:r w:rsidRPr="000E7BDD">
        <w:rPr>
          <w:b/>
        </w:rPr>
        <w:lastRenderedPageBreak/>
        <w:t>UCA Findings</w:t>
      </w:r>
    </w:p>
    <w:p w:rsidR="006679E7" w:rsidRPr="000E7BDD" w:rsidRDefault="006679E7" w:rsidP="006679E7">
      <w:pPr>
        <w:rPr>
          <w:color w:val="FF0000"/>
        </w:rPr>
      </w:pPr>
      <w:r w:rsidRPr="000E7BDD">
        <w:rPr>
          <w:color w:val="FF0000"/>
        </w:rPr>
        <w:t>[Insert text]</w:t>
      </w:r>
    </w:p>
    <w:p w:rsidR="006679E7" w:rsidRPr="000E7BDD" w:rsidRDefault="006679E7" w:rsidP="00F27B16">
      <w:pPr>
        <w:pStyle w:val="ListParagraph"/>
        <w:numPr>
          <w:ilvl w:val="0"/>
          <w:numId w:val="30"/>
        </w:numPr>
        <w:rPr>
          <w:b/>
        </w:rPr>
      </w:pPr>
      <w:r w:rsidRPr="000E7BDD">
        <w:rPr>
          <w:color w:val="FF0000"/>
        </w:rPr>
        <w:br w:type="column"/>
      </w:r>
      <w:r w:rsidRPr="000E7BDD">
        <w:rPr>
          <w:b/>
        </w:rPr>
        <w:lastRenderedPageBreak/>
        <w:t>Recommendations</w:t>
      </w:r>
    </w:p>
    <w:p w:rsidR="006679E7" w:rsidRPr="000E7BDD" w:rsidRDefault="006679E7" w:rsidP="006679E7">
      <w:pPr>
        <w:rPr>
          <w:color w:val="FF0000"/>
        </w:rPr>
      </w:pPr>
      <w:r w:rsidRPr="000E7BDD">
        <w:rPr>
          <w:color w:val="FF0000"/>
        </w:rPr>
        <w:t>[Insert text]</w:t>
      </w:r>
    </w:p>
    <w:p w:rsidR="006679E7" w:rsidRPr="000E7BDD" w:rsidRDefault="006679E7" w:rsidP="006679E7">
      <w:pPr>
        <w:rPr>
          <w:color w:val="auto"/>
        </w:rPr>
      </w:pPr>
      <w:r w:rsidRPr="000E7BDD">
        <w:rPr>
          <w:color w:val="auto"/>
        </w:rPr>
        <w:t>Recommendations should address the following two key areas:</w:t>
      </w:r>
    </w:p>
    <w:p w:rsidR="006679E7" w:rsidRPr="000E7BDD" w:rsidRDefault="006679E7" w:rsidP="00F27B16">
      <w:pPr>
        <w:pStyle w:val="ListParagraph"/>
        <w:numPr>
          <w:ilvl w:val="0"/>
          <w:numId w:val="31"/>
        </w:numPr>
        <w:rPr>
          <w:color w:val="auto"/>
        </w:rPr>
      </w:pPr>
      <w:r w:rsidRPr="000E7BDD">
        <w:rPr>
          <w:color w:val="auto"/>
        </w:rPr>
        <w:t>USAR System Framework (USF): This takes into account stakeholders, government structures, legislation and policy; inter-agency relationships; financial resources and budgeting; human resources, accountability, executive management and ownership of the USAR asset.</w:t>
      </w:r>
    </w:p>
    <w:p w:rsidR="006679E7" w:rsidRPr="000E7BDD" w:rsidRDefault="006679E7" w:rsidP="00F27B16">
      <w:pPr>
        <w:pStyle w:val="ListParagraph"/>
        <w:numPr>
          <w:ilvl w:val="0"/>
          <w:numId w:val="31"/>
        </w:numPr>
        <w:rPr>
          <w:color w:val="auto"/>
        </w:rPr>
      </w:pPr>
      <w:r w:rsidRPr="000E7BDD">
        <w:rPr>
          <w:color w:val="auto"/>
        </w:rPr>
        <w:t>USAR Operational Framework (UOF): This takes into account the response and technical aspects of USAR operations and focuses on the five key components of an INSARAG USAR team i.e. management; logistics, search, rescue and medical. Therefore UOF recommendations should be subdivided into:</w:t>
      </w:r>
    </w:p>
    <w:p w:rsidR="006679E7" w:rsidRPr="000E7BDD" w:rsidRDefault="006679E7" w:rsidP="00F27B16">
      <w:pPr>
        <w:pStyle w:val="ListParagraph"/>
        <w:numPr>
          <w:ilvl w:val="1"/>
          <w:numId w:val="31"/>
        </w:numPr>
        <w:rPr>
          <w:color w:val="auto"/>
        </w:rPr>
      </w:pPr>
      <w:r w:rsidRPr="000E7BDD">
        <w:rPr>
          <w:color w:val="auto"/>
        </w:rPr>
        <w:t>Response Recommendations</w:t>
      </w:r>
    </w:p>
    <w:p w:rsidR="006679E7" w:rsidRPr="000E7BDD" w:rsidRDefault="006679E7" w:rsidP="00F27B16">
      <w:pPr>
        <w:pStyle w:val="ListParagraph"/>
        <w:numPr>
          <w:ilvl w:val="1"/>
          <w:numId w:val="31"/>
        </w:numPr>
        <w:rPr>
          <w:color w:val="auto"/>
        </w:rPr>
      </w:pPr>
      <w:r w:rsidRPr="000E7BDD">
        <w:rPr>
          <w:color w:val="auto"/>
        </w:rPr>
        <w:t>Technical recommendations</w:t>
      </w:r>
    </w:p>
    <w:p w:rsidR="006679E7" w:rsidRPr="000E7BDD" w:rsidRDefault="006679E7" w:rsidP="006679E7">
      <w:pPr>
        <w:rPr>
          <w:color w:val="auto"/>
        </w:rPr>
      </w:pPr>
      <w:r w:rsidRPr="000E7BDD">
        <w:rPr>
          <w:color w:val="auto"/>
        </w:rPr>
        <w:t>All recommendations should be tabled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2268"/>
        <w:gridCol w:w="2976"/>
      </w:tblGrid>
      <w:tr w:rsidR="006679E7" w:rsidRPr="000E7BDD" w:rsidTr="006679E7">
        <w:tc>
          <w:tcPr>
            <w:tcW w:w="1809" w:type="dxa"/>
          </w:tcPr>
          <w:p w:rsidR="006679E7" w:rsidRPr="000E7BDD" w:rsidRDefault="006679E7" w:rsidP="006679E7">
            <w:pPr>
              <w:rPr>
                <w:rFonts w:cs="Arial"/>
                <w:b/>
                <w:sz w:val="18"/>
                <w:szCs w:val="18"/>
              </w:rPr>
            </w:pPr>
            <w:r w:rsidRPr="000E7BDD">
              <w:rPr>
                <w:rFonts w:cs="Arial"/>
                <w:b/>
                <w:sz w:val="18"/>
                <w:szCs w:val="18"/>
              </w:rPr>
              <w:t>Number</w:t>
            </w:r>
          </w:p>
        </w:tc>
        <w:tc>
          <w:tcPr>
            <w:tcW w:w="3261" w:type="dxa"/>
          </w:tcPr>
          <w:p w:rsidR="006679E7" w:rsidRPr="000E7BDD" w:rsidRDefault="006679E7" w:rsidP="006679E7">
            <w:pPr>
              <w:rPr>
                <w:rFonts w:cs="Arial"/>
                <w:b/>
                <w:sz w:val="18"/>
                <w:szCs w:val="18"/>
              </w:rPr>
            </w:pPr>
            <w:r w:rsidRPr="000E7BDD">
              <w:rPr>
                <w:rFonts w:cs="Arial"/>
                <w:b/>
                <w:sz w:val="18"/>
                <w:szCs w:val="18"/>
              </w:rPr>
              <w:t>Recommendation</w:t>
            </w:r>
          </w:p>
        </w:tc>
        <w:tc>
          <w:tcPr>
            <w:tcW w:w="2268" w:type="dxa"/>
          </w:tcPr>
          <w:p w:rsidR="006679E7" w:rsidRPr="000E7BDD" w:rsidRDefault="006679E7" w:rsidP="006679E7">
            <w:pPr>
              <w:rPr>
                <w:rFonts w:cs="Arial"/>
                <w:b/>
                <w:sz w:val="18"/>
                <w:szCs w:val="18"/>
              </w:rPr>
            </w:pPr>
            <w:r w:rsidRPr="000E7BDD">
              <w:rPr>
                <w:rFonts w:cs="Arial"/>
                <w:b/>
                <w:sz w:val="18"/>
                <w:szCs w:val="18"/>
              </w:rPr>
              <w:t>Outcome</w:t>
            </w:r>
          </w:p>
          <w:p w:rsidR="006679E7" w:rsidRPr="000E7BDD" w:rsidRDefault="006679E7" w:rsidP="006679E7">
            <w:pPr>
              <w:rPr>
                <w:rFonts w:cs="Arial"/>
                <w:b/>
                <w:sz w:val="18"/>
                <w:szCs w:val="18"/>
              </w:rPr>
            </w:pPr>
          </w:p>
        </w:tc>
        <w:tc>
          <w:tcPr>
            <w:tcW w:w="2976" w:type="dxa"/>
          </w:tcPr>
          <w:p w:rsidR="006679E7" w:rsidRPr="000E7BDD" w:rsidRDefault="006679E7" w:rsidP="00E232BB">
            <w:pPr>
              <w:rPr>
                <w:rFonts w:cs="Arial"/>
                <w:b/>
                <w:sz w:val="18"/>
                <w:szCs w:val="18"/>
              </w:rPr>
            </w:pPr>
            <w:r w:rsidRPr="000E7BDD">
              <w:rPr>
                <w:rFonts w:cs="Arial"/>
                <w:b/>
                <w:sz w:val="18"/>
                <w:szCs w:val="18"/>
              </w:rPr>
              <w:t>Time Period (Short</w:t>
            </w:r>
            <w:r w:rsidR="00E232BB">
              <w:rPr>
                <w:rFonts w:cs="Arial"/>
                <w:b/>
                <w:sz w:val="18"/>
                <w:szCs w:val="18"/>
              </w:rPr>
              <w:t>-,</w:t>
            </w:r>
            <w:r w:rsidRPr="000E7BDD">
              <w:rPr>
                <w:rFonts w:cs="Arial"/>
                <w:b/>
                <w:sz w:val="18"/>
                <w:szCs w:val="18"/>
              </w:rPr>
              <w:t xml:space="preserve"> </w:t>
            </w:r>
            <w:r w:rsidR="00E232BB">
              <w:rPr>
                <w:rFonts w:cs="Arial"/>
                <w:b/>
                <w:sz w:val="18"/>
                <w:szCs w:val="18"/>
              </w:rPr>
              <w:t>m</w:t>
            </w:r>
            <w:r w:rsidRPr="000E7BDD">
              <w:rPr>
                <w:rFonts w:cs="Arial"/>
                <w:b/>
                <w:sz w:val="18"/>
                <w:szCs w:val="18"/>
              </w:rPr>
              <w:t>edium</w:t>
            </w:r>
            <w:r w:rsidR="00E232BB">
              <w:rPr>
                <w:rFonts w:cs="Arial"/>
                <w:b/>
                <w:sz w:val="18"/>
                <w:szCs w:val="18"/>
              </w:rPr>
              <w:t>-,</w:t>
            </w:r>
            <w:r w:rsidRPr="000E7BDD">
              <w:rPr>
                <w:rFonts w:cs="Arial"/>
                <w:b/>
                <w:sz w:val="18"/>
                <w:szCs w:val="18"/>
              </w:rPr>
              <w:t xml:space="preserve"> </w:t>
            </w:r>
            <w:r w:rsidR="00E232BB">
              <w:rPr>
                <w:rFonts w:cs="Arial"/>
                <w:b/>
                <w:sz w:val="18"/>
                <w:szCs w:val="18"/>
              </w:rPr>
              <w:t>l</w:t>
            </w:r>
            <w:r w:rsidRPr="000E7BDD">
              <w:rPr>
                <w:rFonts w:cs="Arial"/>
                <w:b/>
                <w:sz w:val="18"/>
                <w:szCs w:val="18"/>
              </w:rPr>
              <w:t>ong-term)</w:t>
            </w:r>
          </w:p>
        </w:tc>
      </w:tr>
      <w:tr w:rsidR="006679E7" w:rsidRPr="000E7BDD" w:rsidTr="006679E7">
        <w:tc>
          <w:tcPr>
            <w:tcW w:w="1809" w:type="dxa"/>
          </w:tcPr>
          <w:p w:rsidR="006679E7" w:rsidRPr="000E7BDD" w:rsidRDefault="006679E7" w:rsidP="006679E7">
            <w:pPr>
              <w:rPr>
                <w:rFonts w:cs="Arial"/>
                <w:sz w:val="18"/>
                <w:szCs w:val="18"/>
              </w:rPr>
            </w:pPr>
          </w:p>
        </w:tc>
        <w:tc>
          <w:tcPr>
            <w:tcW w:w="3261" w:type="dxa"/>
          </w:tcPr>
          <w:p w:rsidR="006679E7" w:rsidRPr="000E7BDD" w:rsidRDefault="006679E7" w:rsidP="006679E7">
            <w:pPr>
              <w:rPr>
                <w:rFonts w:cs="Arial"/>
                <w:sz w:val="18"/>
                <w:szCs w:val="18"/>
              </w:rPr>
            </w:pPr>
          </w:p>
        </w:tc>
        <w:tc>
          <w:tcPr>
            <w:tcW w:w="2268" w:type="dxa"/>
          </w:tcPr>
          <w:p w:rsidR="006679E7" w:rsidRPr="000E7BDD" w:rsidRDefault="006679E7" w:rsidP="006679E7">
            <w:pPr>
              <w:rPr>
                <w:rFonts w:cs="Arial"/>
                <w:sz w:val="18"/>
                <w:szCs w:val="18"/>
              </w:rPr>
            </w:pPr>
          </w:p>
        </w:tc>
        <w:tc>
          <w:tcPr>
            <w:tcW w:w="2976" w:type="dxa"/>
          </w:tcPr>
          <w:p w:rsidR="006679E7" w:rsidRPr="000E7BDD" w:rsidRDefault="006679E7" w:rsidP="006679E7">
            <w:pPr>
              <w:rPr>
                <w:rFonts w:cs="Arial"/>
                <w:sz w:val="18"/>
                <w:szCs w:val="18"/>
              </w:rPr>
            </w:pPr>
          </w:p>
        </w:tc>
      </w:tr>
      <w:tr w:rsidR="006679E7" w:rsidRPr="000E7BDD" w:rsidTr="006679E7">
        <w:tc>
          <w:tcPr>
            <w:tcW w:w="1809" w:type="dxa"/>
          </w:tcPr>
          <w:p w:rsidR="006679E7" w:rsidRPr="000E7BDD" w:rsidRDefault="006679E7" w:rsidP="006679E7">
            <w:pPr>
              <w:rPr>
                <w:rFonts w:cs="Arial"/>
                <w:sz w:val="18"/>
                <w:szCs w:val="18"/>
              </w:rPr>
            </w:pPr>
          </w:p>
        </w:tc>
        <w:tc>
          <w:tcPr>
            <w:tcW w:w="3261" w:type="dxa"/>
          </w:tcPr>
          <w:p w:rsidR="006679E7" w:rsidRPr="000E7BDD" w:rsidRDefault="006679E7" w:rsidP="006679E7">
            <w:pPr>
              <w:rPr>
                <w:rFonts w:cs="Arial"/>
                <w:sz w:val="18"/>
                <w:szCs w:val="18"/>
              </w:rPr>
            </w:pPr>
          </w:p>
        </w:tc>
        <w:tc>
          <w:tcPr>
            <w:tcW w:w="2268" w:type="dxa"/>
          </w:tcPr>
          <w:p w:rsidR="006679E7" w:rsidRPr="000E7BDD" w:rsidRDefault="006679E7" w:rsidP="006679E7">
            <w:pPr>
              <w:rPr>
                <w:rFonts w:cs="Arial"/>
                <w:sz w:val="18"/>
                <w:szCs w:val="18"/>
              </w:rPr>
            </w:pPr>
          </w:p>
        </w:tc>
        <w:tc>
          <w:tcPr>
            <w:tcW w:w="2976" w:type="dxa"/>
          </w:tcPr>
          <w:p w:rsidR="006679E7" w:rsidRPr="000E7BDD" w:rsidRDefault="006679E7" w:rsidP="006679E7">
            <w:pPr>
              <w:rPr>
                <w:rFonts w:cs="Arial"/>
                <w:sz w:val="18"/>
                <w:szCs w:val="18"/>
              </w:rPr>
            </w:pPr>
          </w:p>
        </w:tc>
      </w:tr>
      <w:tr w:rsidR="006679E7" w:rsidRPr="000E7BDD" w:rsidTr="006679E7">
        <w:tc>
          <w:tcPr>
            <w:tcW w:w="1809" w:type="dxa"/>
          </w:tcPr>
          <w:p w:rsidR="006679E7" w:rsidRPr="000E7BDD" w:rsidRDefault="006679E7" w:rsidP="006679E7">
            <w:pPr>
              <w:rPr>
                <w:rFonts w:cs="Arial"/>
                <w:sz w:val="18"/>
                <w:szCs w:val="18"/>
              </w:rPr>
            </w:pPr>
          </w:p>
        </w:tc>
        <w:tc>
          <w:tcPr>
            <w:tcW w:w="3261" w:type="dxa"/>
          </w:tcPr>
          <w:p w:rsidR="006679E7" w:rsidRPr="000E7BDD" w:rsidRDefault="006679E7" w:rsidP="006679E7">
            <w:pPr>
              <w:rPr>
                <w:rFonts w:cs="Arial"/>
                <w:sz w:val="18"/>
                <w:szCs w:val="18"/>
              </w:rPr>
            </w:pPr>
          </w:p>
        </w:tc>
        <w:tc>
          <w:tcPr>
            <w:tcW w:w="2268" w:type="dxa"/>
          </w:tcPr>
          <w:p w:rsidR="006679E7" w:rsidRPr="000E7BDD" w:rsidRDefault="006679E7" w:rsidP="006679E7">
            <w:pPr>
              <w:rPr>
                <w:rFonts w:cs="Arial"/>
                <w:sz w:val="18"/>
                <w:szCs w:val="18"/>
              </w:rPr>
            </w:pPr>
          </w:p>
        </w:tc>
        <w:tc>
          <w:tcPr>
            <w:tcW w:w="2976" w:type="dxa"/>
          </w:tcPr>
          <w:p w:rsidR="006679E7" w:rsidRPr="000E7BDD" w:rsidRDefault="006679E7" w:rsidP="006679E7">
            <w:pPr>
              <w:rPr>
                <w:rFonts w:cs="Arial"/>
                <w:sz w:val="18"/>
                <w:szCs w:val="18"/>
              </w:rPr>
            </w:pPr>
          </w:p>
        </w:tc>
      </w:tr>
    </w:tbl>
    <w:p w:rsidR="006679E7" w:rsidRPr="000E7BDD" w:rsidRDefault="006679E7" w:rsidP="006679E7">
      <w:pPr>
        <w:rPr>
          <w:color w:val="auto"/>
        </w:rPr>
      </w:pPr>
    </w:p>
    <w:p w:rsidR="006679E7" w:rsidRPr="000E7BDD" w:rsidRDefault="006679E7" w:rsidP="00F27B16">
      <w:pPr>
        <w:pStyle w:val="ListParagraph"/>
        <w:numPr>
          <w:ilvl w:val="0"/>
          <w:numId w:val="30"/>
        </w:numPr>
        <w:rPr>
          <w:b/>
        </w:rPr>
      </w:pPr>
      <w:r w:rsidRPr="000E7BDD">
        <w:rPr>
          <w:color w:val="auto"/>
        </w:rPr>
        <w:br w:type="column"/>
      </w:r>
      <w:r w:rsidRPr="000E7BDD">
        <w:rPr>
          <w:b/>
        </w:rPr>
        <w:lastRenderedPageBreak/>
        <w:t>Conclusion</w:t>
      </w:r>
    </w:p>
    <w:p w:rsidR="006679E7" w:rsidRPr="000E7BDD" w:rsidRDefault="006679E7" w:rsidP="006679E7">
      <w:pPr>
        <w:rPr>
          <w:color w:val="FF0000"/>
        </w:rPr>
      </w:pPr>
      <w:r w:rsidRPr="000E7BDD">
        <w:rPr>
          <w:color w:val="FF0000"/>
        </w:rPr>
        <w:t>[Insert text]</w:t>
      </w:r>
    </w:p>
    <w:p w:rsidR="006679E7" w:rsidRPr="000E7BDD" w:rsidRDefault="006679E7" w:rsidP="00F27B16">
      <w:pPr>
        <w:pStyle w:val="ListParagraph"/>
        <w:numPr>
          <w:ilvl w:val="0"/>
          <w:numId w:val="30"/>
        </w:numPr>
        <w:rPr>
          <w:b/>
        </w:rPr>
      </w:pPr>
      <w:r w:rsidRPr="000E7BDD">
        <w:rPr>
          <w:color w:val="auto"/>
        </w:rPr>
        <w:br w:type="column"/>
      </w:r>
      <w:r w:rsidRPr="000E7BDD">
        <w:rPr>
          <w:b/>
        </w:rPr>
        <w:lastRenderedPageBreak/>
        <w:t>Acknowledgements</w:t>
      </w:r>
    </w:p>
    <w:p w:rsidR="006679E7" w:rsidRPr="000E7BDD" w:rsidRDefault="006679E7" w:rsidP="006679E7">
      <w:pPr>
        <w:rPr>
          <w:color w:val="FF0000"/>
        </w:rPr>
      </w:pPr>
      <w:r w:rsidRPr="000E7BDD">
        <w:rPr>
          <w:color w:val="FF0000"/>
        </w:rPr>
        <w:t>[Insert text]</w:t>
      </w:r>
    </w:p>
    <w:p w:rsidR="006679E7" w:rsidRPr="000E7BDD" w:rsidRDefault="006679E7" w:rsidP="00F27B16">
      <w:pPr>
        <w:pStyle w:val="ListParagraph"/>
        <w:numPr>
          <w:ilvl w:val="0"/>
          <w:numId w:val="30"/>
        </w:numPr>
        <w:rPr>
          <w:b/>
        </w:rPr>
      </w:pPr>
      <w:r w:rsidRPr="000E7BDD">
        <w:rPr>
          <w:color w:val="auto"/>
        </w:rPr>
        <w:br w:type="column"/>
      </w:r>
      <w:r w:rsidRPr="000E7BDD">
        <w:rPr>
          <w:b/>
        </w:rPr>
        <w:lastRenderedPageBreak/>
        <w:t>List of Annexes</w:t>
      </w:r>
    </w:p>
    <w:p w:rsidR="006679E7" w:rsidRPr="000E7BDD" w:rsidRDefault="006679E7" w:rsidP="006679E7">
      <w:pPr>
        <w:pStyle w:val="ListParagraph"/>
        <w:rPr>
          <w:b/>
        </w:rPr>
      </w:pPr>
    </w:p>
    <w:p w:rsidR="006679E7" w:rsidRPr="000E7BDD" w:rsidRDefault="006679E7" w:rsidP="00F27B16">
      <w:pPr>
        <w:pStyle w:val="ListParagraph"/>
        <w:numPr>
          <w:ilvl w:val="0"/>
          <w:numId w:val="32"/>
        </w:numPr>
        <w:rPr>
          <w:color w:val="auto"/>
        </w:rPr>
      </w:pPr>
      <w:r w:rsidRPr="000E7BDD">
        <w:rPr>
          <w:color w:val="auto"/>
        </w:rPr>
        <w:t>UCA ToR</w:t>
      </w:r>
    </w:p>
    <w:p w:rsidR="006679E7" w:rsidRPr="000E7BDD" w:rsidRDefault="006679E7" w:rsidP="00F27B16">
      <w:pPr>
        <w:pStyle w:val="ListParagraph"/>
        <w:numPr>
          <w:ilvl w:val="0"/>
          <w:numId w:val="32"/>
        </w:numPr>
        <w:rPr>
          <w:color w:val="auto"/>
        </w:rPr>
      </w:pPr>
      <w:r w:rsidRPr="000E7BDD">
        <w:rPr>
          <w:color w:val="auto"/>
        </w:rPr>
        <w:t>Meeting Schedule</w:t>
      </w:r>
    </w:p>
    <w:p w:rsidR="006679E7" w:rsidRPr="000E7BDD" w:rsidRDefault="006679E7" w:rsidP="00F27B16">
      <w:pPr>
        <w:pStyle w:val="ListParagraph"/>
        <w:numPr>
          <w:ilvl w:val="0"/>
          <w:numId w:val="32"/>
        </w:numPr>
        <w:rPr>
          <w:color w:val="auto"/>
        </w:rPr>
      </w:pPr>
      <w:r w:rsidRPr="000E7BDD">
        <w:rPr>
          <w:color w:val="auto"/>
        </w:rPr>
        <w:t>Programme of Activities</w:t>
      </w:r>
    </w:p>
    <w:p w:rsidR="006679E7" w:rsidRPr="000E7BDD" w:rsidRDefault="006679E7" w:rsidP="00F27B16">
      <w:pPr>
        <w:pStyle w:val="ListParagraph"/>
        <w:numPr>
          <w:ilvl w:val="0"/>
          <w:numId w:val="32"/>
        </w:numPr>
        <w:rPr>
          <w:color w:val="auto"/>
        </w:rPr>
      </w:pPr>
      <w:r w:rsidRPr="000E7BDD">
        <w:rPr>
          <w:color w:val="auto"/>
        </w:rPr>
        <w:t>USF Assessment Tool</w:t>
      </w:r>
    </w:p>
    <w:p w:rsidR="006679E7" w:rsidRPr="000E7BDD" w:rsidRDefault="006679E7" w:rsidP="00F27B16">
      <w:pPr>
        <w:pStyle w:val="ListParagraph"/>
        <w:numPr>
          <w:ilvl w:val="0"/>
          <w:numId w:val="32"/>
        </w:numPr>
        <w:rPr>
          <w:color w:val="auto"/>
        </w:rPr>
      </w:pPr>
      <w:r w:rsidRPr="000E7BDD">
        <w:rPr>
          <w:color w:val="auto"/>
        </w:rPr>
        <w:t>UCA Checklist</w:t>
      </w:r>
    </w:p>
    <w:p w:rsidR="006679E7" w:rsidRPr="000E7BDD" w:rsidRDefault="006679E7" w:rsidP="00F27B16">
      <w:pPr>
        <w:pStyle w:val="ListParagraph"/>
        <w:numPr>
          <w:ilvl w:val="0"/>
          <w:numId w:val="32"/>
        </w:numPr>
        <w:rPr>
          <w:color w:val="auto"/>
        </w:rPr>
      </w:pPr>
      <w:r w:rsidRPr="000E7BDD">
        <w:rPr>
          <w:color w:val="auto"/>
        </w:rPr>
        <w:t>Any Other Relevant Annexes</w:t>
      </w:r>
    </w:p>
    <w:sectPr w:rsidR="006679E7" w:rsidRPr="000E7BDD" w:rsidSect="00011953">
      <w:headerReference w:type="default" r:id="rId22"/>
      <w:footerReference w:type="default" r:id="rId23"/>
      <w:pgSz w:w="11907" w:h="16839" w:code="9"/>
      <w:pgMar w:top="567" w:right="851" w:bottom="1588" w:left="851" w:header="567"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0AA" w:rsidRDefault="00A700AA" w:rsidP="00244D64">
      <w:r>
        <w:separator/>
      </w:r>
    </w:p>
    <w:p w:rsidR="00A700AA" w:rsidRDefault="00A700AA"/>
  </w:endnote>
  <w:endnote w:type="continuationSeparator" w:id="0">
    <w:p w:rsidR="00A700AA" w:rsidRDefault="00A700AA" w:rsidP="00244D64">
      <w:r>
        <w:continuationSeparator/>
      </w:r>
    </w:p>
    <w:p w:rsidR="00A700AA" w:rsidRDefault="00A70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AA" w:rsidRPr="00187447" w:rsidRDefault="00A700AA" w:rsidP="00F14133">
    <w:pPr>
      <w:pStyle w:val="Footer"/>
      <w:jc w:val="center"/>
      <w:rPr>
        <w:rFonts w:cs="Arial"/>
        <w:color w:val="808080" w:themeColor="background1" w:themeShade="80"/>
        <w:sz w:val="16"/>
      </w:rPr>
    </w:pPr>
    <w:r w:rsidRPr="00187447">
      <w:rPr>
        <w:noProof/>
        <w:lang w:eastAsia="en-GB"/>
      </w:rPr>
      <mc:AlternateContent>
        <mc:Choice Requires="wps">
          <w:drawing>
            <wp:anchor distT="4294967295" distB="4294967295" distL="114300" distR="114300" simplePos="0" relativeHeight="251664384" behindDoc="0" locked="0" layoutInCell="1" allowOverlap="1" wp14:anchorId="4D64BE93" wp14:editId="2CEFE8BE">
              <wp:simplePos x="0" y="0"/>
              <wp:positionH relativeFrom="page">
                <wp:posOffset>541020</wp:posOffset>
              </wp:positionH>
              <wp:positionV relativeFrom="paragraph">
                <wp:posOffset>-82550</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A700AA" w:rsidRPr="001850E1" w:rsidRDefault="00A700AA" w:rsidP="00F14133">
    <w:pPr>
      <w:pStyle w:val="Footer"/>
      <w:jc w:val="center"/>
      <w:rPr>
        <w:rFonts w:cs="Arial"/>
        <w:i/>
        <w:sz w:val="16"/>
        <w:szCs w:val="16"/>
      </w:rPr>
    </w:pPr>
    <w:r w:rsidRPr="001850E1">
      <w:rPr>
        <w:rFonts w:cs="Arial"/>
        <w:color w:val="056CB6"/>
        <w:sz w:val="16"/>
      </w:rPr>
      <w:t>Coordination Saves Lives | www.unocha.org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0AA" w:rsidRDefault="00A700AA" w:rsidP="00244D64">
      <w:r>
        <w:separator/>
      </w:r>
    </w:p>
    <w:p w:rsidR="00A700AA" w:rsidRDefault="00A700AA"/>
  </w:footnote>
  <w:footnote w:type="continuationSeparator" w:id="0">
    <w:p w:rsidR="00A700AA" w:rsidRDefault="00A700AA" w:rsidP="00244D64">
      <w:r>
        <w:continuationSeparator/>
      </w:r>
    </w:p>
    <w:p w:rsidR="00A700AA" w:rsidRDefault="00A700AA"/>
  </w:footnote>
  <w:footnote w:id="1">
    <w:p w:rsidR="00A700AA" w:rsidRPr="00CF4C39" w:rsidRDefault="00A700AA">
      <w:pPr>
        <w:pStyle w:val="FootnoteText"/>
        <w:rPr>
          <w:lang w:val="en-US"/>
        </w:rPr>
      </w:pPr>
      <w:r>
        <w:rPr>
          <w:rStyle w:val="FootnoteReference"/>
        </w:rPr>
        <w:footnoteRef/>
      </w:r>
      <w:r>
        <w:t xml:space="preserve"> </w:t>
      </w:r>
      <w:r w:rsidRPr="00A111DC">
        <w:rPr>
          <w:rFonts w:cs="Arial"/>
          <w:sz w:val="16"/>
          <w:szCs w:val="16"/>
        </w:rPr>
        <w:t>United Nations General Assembly A/57/L.60</w:t>
      </w:r>
    </w:p>
  </w:footnote>
  <w:footnote w:id="2">
    <w:p w:rsidR="00A700AA" w:rsidRPr="00CF4C39" w:rsidRDefault="00A700AA">
      <w:pPr>
        <w:pStyle w:val="FootnoteText"/>
        <w:rPr>
          <w:lang w:val="en-US"/>
        </w:rPr>
      </w:pPr>
      <w:r>
        <w:rPr>
          <w:rStyle w:val="FootnoteReference"/>
        </w:rPr>
        <w:footnoteRef/>
      </w:r>
      <w:r>
        <w:t xml:space="preserve"> </w:t>
      </w:r>
      <w:r w:rsidRPr="00E564D2">
        <w:rPr>
          <w:rFonts w:cs="Arial"/>
          <w:sz w:val="16"/>
          <w:szCs w:val="16"/>
        </w:rPr>
        <w:t>UNDP Capacity Assessment Methodology User’s Guide; Capacity Development Group; Bureau for Development Policy; May 2007.</w:t>
      </w:r>
    </w:p>
  </w:footnote>
  <w:footnote w:id="3">
    <w:p w:rsidR="00A700AA" w:rsidRPr="00CF4C39" w:rsidRDefault="00A700AA">
      <w:pPr>
        <w:pStyle w:val="FootnoteText"/>
        <w:rPr>
          <w:lang w:val="en-US"/>
        </w:rPr>
      </w:pPr>
      <w:r>
        <w:rPr>
          <w:rStyle w:val="FootnoteReference"/>
        </w:rPr>
        <w:footnoteRef/>
      </w:r>
      <w:r>
        <w:t xml:space="preserve"> </w:t>
      </w:r>
      <w:r w:rsidRPr="00E564D2">
        <w:rPr>
          <w:rFonts w:cs="Arial"/>
          <w:sz w:val="16"/>
          <w:szCs w:val="16"/>
        </w:rPr>
        <w:t>UNDP Capacity Assessment Practice Note, October 2008</w:t>
      </w:r>
    </w:p>
  </w:footnote>
  <w:footnote w:id="4">
    <w:p w:rsidR="00A700AA" w:rsidRPr="00CF4C39" w:rsidRDefault="00A700AA">
      <w:pPr>
        <w:pStyle w:val="FootnoteText"/>
        <w:rPr>
          <w:lang w:val="en-US"/>
        </w:rPr>
      </w:pPr>
      <w:r>
        <w:rPr>
          <w:rStyle w:val="FootnoteReference"/>
        </w:rPr>
        <w:footnoteRef/>
      </w:r>
      <w:r>
        <w:t xml:space="preserve"> </w:t>
      </w:r>
      <w:r w:rsidRPr="00E564D2">
        <w:rPr>
          <w:rFonts w:cs="Arial"/>
          <w:sz w:val="16"/>
          <w:szCs w:val="16"/>
        </w:rPr>
        <w:t>Chapter G, INSARAG Guidelines</w:t>
      </w:r>
    </w:p>
  </w:footnote>
  <w:footnote w:id="5">
    <w:p w:rsidR="00A700AA" w:rsidRPr="00CF4C39" w:rsidRDefault="00A700AA">
      <w:pPr>
        <w:pStyle w:val="FootnoteText"/>
        <w:rPr>
          <w:lang w:val="en-US"/>
        </w:rPr>
      </w:pPr>
      <w:r>
        <w:rPr>
          <w:rStyle w:val="FootnoteReference"/>
        </w:rPr>
        <w:footnoteRef/>
      </w:r>
      <w:r>
        <w:t xml:space="preserve"> </w:t>
      </w:r>
      <w:r w:rsidRPr="00E564D2">
        <w:rPr>
          <w:rFonts w:cs="Arial"/>
          <w:sz w:val="16"/>
          <w:szCs w:val="16"/>
        </w:rPr>
        <w:t>Chapter G, INSARAG Guidelines</w:t>
      </w:r>
    </w:p>
  </w:footnote>
  <w:footnote w:id="6">
    <w:p w:rsidR="00A700AA" w:rsidRPr="00CF4C39" w:rsidRDefault="00A700AA">
      <w:pPr>
        <w:pStyle w:val="FootnoteText"/>
        <w:rPr>
          <w:lang w:val="en-US"/>
        </w:rPr>
      </w:pPr>
      <w:r>
        <w:rPr>
          <w:rStyle w:val="FootnoteReference"/>
        </w:rPr>
        <w:footnoteRef/>
      </w:r>
      <w:r>
        <w:t xml:space="preserve"> </w:t>
      </w:r>
      <w:r w:rsidRPr="009B5753">
        <w:rPr>
          <w:rFonts w:cs="Arial"/>
          <w:sz w:val="16"/>
          <w:szCs w:val="16"/>
        </w:rPr>
        <w:t>UNDAC Handbook, UNDAC Disaster Assessment Missions, Section 1.7, UNDAC 2006</w:t>
      </w:r>
    </w:p>
  </w:footnote>
  <w:footnote w:id="7">
    <w:p w:rsidR="00A700AA" w:rsidRPr="00CF4C39" w:rsidRDefault="00A700AA">
      <w:pPr>
        <w:pStyle w:val="FootnoteText"/>
        <w:rPr>
          <w:lang w:val="en-US"/>
        </w:rPr>
      </w:pPr>
      <w:r>
        <w:rPr>
          <w:rStyle w:val="FootnoteReference"/>
        </w:rPr>
        <w:footnoteRef/>
      </w:r>
      <w:r>
        <w:t xml:space="preserve"> </w:t>
      </w:r>
      <w:r w:rsidRPr="009B5753">
        <w:rPr>
          <w:rFonts w:cs="Arial"/>
          <w:sz w:val="16"/>
          <w:szCs w:val="16"/>
        </w:rPr>
        <w:t>EuropeAid; Aid Delivery Methods Concept Paper; Institutional Assessment and Capacity Development Why, what and how? European Commission, September 2005</w:t>
      </w:r>
    </w:p>
  </w:footnote>
  <w:footnote w:id="8">
    <w:p w:rsidR="00A700AA" w:rsidRPr="00A700AA" w:rsidRDefault="00A700AA">
      <w:pPr>
        <w:pStyle w:val="FootnoteText"/>
        <w:rPr>
          <w:lang w:val="en-US"/>
        </w:rPr>
      </w:pPr>
      <w:r>
        <w:rPr>
          <w:rStyle w:val="FootnoteReference"/>
        </w:rPr>
        <w:footnoteRef/>
      </w:r>
      <w:r>
        <w:t xml:space="preserve"> </w:t>
      </w:r>
      <w:r w:rsidRPr="00A700AA">
        <w:rPr>
          <w:sz w:val="16"/>
          <w:szCs w:val="16"/>
        </w:rPr>
        <w:t>This Tool is designed to assist the UCA team determine the UCA Findings (Section 6) and compiling Recommendations (Section 7) of the report (Annex F)</w:t>
      </w:r>
    </w:p>
  </w:footnote>
  <w:footnote w:id="9">
    <w:p w:rsidR="00A700AA" w:rsidRPr="00A700AA" w:rsidRDefault="00A700AA">
      <w:pPr>
        <w:pStyle w:val="FootnoteText"/>
        <w:rPr>
          <w:lang w:val="en-US"/>
        </w:rPr>
      </w:pPr>
      <w:r>
        <w:rPr>
          <w:rStyle w:val="FootnoteReference"/>
        </w:rPr>
        <w:footnoteRef/>
      </w:r>
      <w:r>
        <w:t xml:space="preserve"> </w:t>
      </w:r>
      <w:r w:rsidRPr="00A700AA">
        <w:rPr>
          <w:sz w:val="16"/>
          <w:szCs w:val="16"/>
        </w:rPr>
        <w:t>Once a current understanding of the current situation has been obtained in the thematic areas described, describe the desired situation. NOTE: It is important to consider the national USAR objectives described in Line 5 when describing the desired situation</w:t>
      </w:r>
    </w:p>
  </w:footnote>
  <w:footnote w:id="10">
    <w:p w:rsidR="00A700AA" w:rsidRPr="00A700AA" w:rsidRDefault="00A700AA" w:rsidP="00A700AA">
      <w:pPr>
        <w:pStyle w:val="FootnoteText"/>
        <w:rPr>
          <w:sz w:val="16"/>
          <w:szCs w:val="16"/>
        </w:rPr>
      </w:pPr>
      <w:r>
        <w:rPr>
          <w:rStyle w:val="FootnoteReference"/>
        </w:rPr>
        <w:footnoteRef/>
      </w:r>
      <w:r>
        <w:t xml:space="preserve"> </w:t>
      </w:r>
      <w:r>
        <w:rPr>
          <w:sz w:val="16"/>
          <w:szCs w:val="16"/>
        </w:rPr>
        <w:t xml:space="preserve">Trevor Glass: </w:t>
      </w:r>
      <w:r w:rsidRPr="00A700AA">
        <w:rPr>
          <w:sz w:val="16"/>
          <w:szCs w:val="16"/>
        </w:rPr>
        <w:t>List bullet point activities per thematic area that will aid in getting from the current situation to the desired situation. This should also include indicative time periods i.e. short, medium, long-term. Column D is useful to review when compiling the recommendations in the report</w:t>
      </w:r>
    </w:p>
  </w:footnote>
  <w:footnote w:id="11">
    <w:p w:rsidR="00A700AA" w:rsidRPr="00A700AA" w:rsidRDefault="00A700AA">
      <w:pPr>
        <w:pStyle w:val="FootnoteText"/>
        <w:rPr>
          <w:lang w:val="en-US"/>
        </w:rPr>
      </w:pPr>
      <w:r>
        <w:rPr>
          <w:rStyle w:val="FootnoteReference"/>
        </w:rPr>
        <w:footnoteRef/>
      </w:r>
      <w:r>
        <w:t xml:space="preserve"> </w:t>
      </w:r>
      <w:r w:rsidRPr="00A700AA">
        <w:rPr>
          <w:sz w:val="16"/>
          <w:szCs w:val="16"/>
        </w:rPr>
        <w:t>The report will be read by a wide variety of users e.g., donors, local UN offices, potential implementing partners. It is therefore important to provide an indication of stakeholders required to participate in the activities identified to achieve the desired situation. This information is useful when it comes to the design and implementation of project activities</w:t>
      </w:r>
    </w:p>
  </w:footnote>
  <w:footnote w:id="12">
    <w:p w:rsidR="00A700AA" w:rsidRPr="00A700AA" w:rsidRDefault="00A700AA">
      <w:pPr>
        <w:pStyle w:val="FootnoteText"/>
        <w:rPr>
          <w:lang w:val="en-US"/>
        </w:rPr>
      </w:pPr>
      <w:r>
        <w:rPr>
          <w:rStyle w:val="FootnoteReference"/>
        </w:rPr>
        <w:footnoteRef/>
      </w:r>
      <w:r>
        <w:t xml:space="preserve"> </w:t>
      </w:r>
      <w:r w:rsidRPr="00A700AA">
        <w:rPr>
          <w:sz w:val="16"/>
          <w:szCs w:val="16"/>
        </w:rPr>
        <w:t>Describe the current situation with regard to the national authority that has the mandate for USAR, or if in the case of this being a new capacity, describe the  which national authority would be best suited to house the USAR capacity and state the reasons for saying so</w:t>
      </w:r>
    </w:p>
  </w:footnote>
  <w:footnote w:id="13">
    <w:p w:rsidR="00A700AA" w:rsidRPr="00A700AA" w:rsidRDefault="00A700AA">
      <w:pPr>
        <w:pStyle w:val="FootnoteText"/>
        <w:rPr>
          <w:lang w:val="en-US"/>
        </w:rPr>
      </w:pPr>
      <w:r>
        <w:rPr>
          <w:rStyle w:val="FootnoteReference"/>
        </w:rPr>
        <w:footnoteRef/>
      </w:r>
      <w:r>
        <w:t xml:space="preserve"> </w:t>
      </w:r>
      <w:r w:rsidRPr="00A700AA">
        <w:rPr>
          <w:sz w:val="16"/>
          <w:szCs w:val="16"/>
        </w:rPr>
        <w:t>Describe whether a legal framework exists e.g., a disaster management Act and if so, what policies and regulations it stipulates for the provision of USAR. If this capacity is being developed from scratch you may need to consider how the existing legal framework can be modified to accommodate USAR</w:t>
      </w:r>
    </w:p>
  </w:footnote>
  <w:footnote w:id="14">
    <w:p w:rsidR="00BB14C7" w:rsidRPr="00BB14C7" w:rsidRDefault="00BB14C7">
      <w:pPr>
        <w:pStyle w:val="FootnoteText"/>
        <w:rPr>
          <w:lang w:val="en-US"/>
        </w:rPr>
      </w:pPr>
      <w:r>
        <w:rPr>
          <w:rStyle w:val="FootnoteReference"/>
        </w:rPr>
        <w:footnoteRef/>
      </w:r>
      <w:r>
        <w:t xml:space="preserve"> </w:t>
      </w:r>
      <w:r w:rsidRPr="00BB14C7">
        <w:rPr>
          <w:sz w:val="16"/>
          <w:szCs w:val="16"/>
        </w:rPr>
        <w:t>Review the current emergency response structure as is legislated. It is recommended that attention is paid to the various elements of emergency services that will provide a foundation on which USAR can be developed e.g., fire, HAZMAT, EMS, rescue, police</w:t>
      </w:r>
    </w:p>
  </w:footnote>
  <w:footnote w:id="15">
    <w:p w:rsidR="00BB14C7" w:rsidRPr="00BB14C7" w:rsidRDefault="00BB14C7">
      <w:pPr>
        <w:pStyle w:val="FootnoteText"/>
        <w:rPr>
          <w:lang w:val="en-US"/>
        </w:rPr>
      </w:pPr>
      <w:r>
        <w:rPr>
          <w:rStyle w:val="FootnoteReference"/>
        </w:rPr>
        <w:footnoteRef/>
      </w:r>
      <w:r>
        <w:t xml:space="preserve"> </w:t>
      </w:r>
      <w:r w:rsidRPr="00BB14C7">
        <w:rPr>
          <w:sz w:val="16"/>
          <w:szCs w:val="16"/>
        </w:rPr>
        <w:t>Depending on the legislative framework and the objectives of the government, resources for the USAR capacity may reside in different ministries. If this is the case, it is important to understand how the various ministries interact and coordinate</w:t>
      </w:r>
    </w:p>
  </w:footnote>
  <w:footnote w:id="16">
    <w:p w:rsidR="00BB14C7" w:rsidRPr="00BB14C7" w:rsidRDefault="00BB14C7">
      <w:pPr>
        <w:pStyle w:val="FootnoteText"/>
        <w:rPr>
          <w:lang w:val="en-US"/>
        </w:rPr>
      </w:pPr>
      <w:r>
        <w:rPr>
          <w:rStyle w:val="FootnoteReference"/>
        </w:rPr>
        <w:footnoteRef/>
      </w:r>
      <w:r>
        <w:t xml:space="preserve"> </w:t>
      </w:r>
      <w:r w:rsidRPr="00BB14C7">
        <w:rPr>
          <w:sz w:val="16"/>
          <w:szCs w:val="16"/>
        </w:rPr>
        <w:t>This is a key component for the sustainability of the project. This is of particular relevance in developing countries where the capacity will likely be developed by the donor community. There needs to be consideration given towards how the local government could sustain the USAR capacity once the capacity development projec</w:t>
      </w:r>
      <w:r>
        <w:rPr>
          <w:sz w:val="16"/>
          <w:szCs w:val="16"/>
        </w:rPr>
        <w:t>t has been completed</w:t>
      </w:r>
    </w:p>
  </w:footnote>
  <w:footnote w:id="17">
    <w:p w:rsidR="00BB14C7" w:rsidRPr="00BB14C7" w:rsidRDefault="00BB14C7">
      <w:pPr>
        <w:pStyle w:val="FootnoteText"/>
        <w:rPr>
          <w:lang w:val="en-US"/>
        </w:rPr>
      </w:pPr>
      <w:r>
        <w:rPr>
          <w:rStyle w:val="FootnoteReference"/>
        </w:rPr>
        <w:footnoteRef/>
      </w:r>
      <w:r>
        <w:t xml:space="preserve"> </w:t>
      </w:r>
      <w:r w:rsidRPr="00BB14C7">
        <w:rPr>
          <w:sz w:val="16"/>
          <w:szCs w:val="16"/>
        </w:rPr>
        <w:t>It is important to consider what USAR intellectual property resides in the country. In instances where USAR is just starting out, it is likely that this will be limited. The intellectual property should cover the spectrum of institutional as well as technical capacity and if it is lacking, recommendations should include activities to develop this</w:t>
      </w:r>
    </w:p>
  </w:footnote>
  <w:footnote w:id="18">
    <w:p w:rsidR="00BB14C7" w:rsidRPr="00BB14C7" w:rsidRDefault="00BB14C7">
      <w:pPr>
        <w:pStyle w:val="FootnoteText"/>
        <w:rPr>
          <w:lang w:val="en-US"/>
        </w:rPr>
      </w:pPr>
      <w:r>
        <w:rPr>
          <w:rStyle w:val="FootnoteReference"/>
        </w:rPr>
        <w:footnoteRef/>
      </w:r>
      <w:r>
        <w:t xml:space="preserve"> </w:t>
      </w:r>
      <w:r w:rsidRPr="00BB14C7">
        <w:rPr>
          <w:sz w:val="16"/>
          <w:szCs w:val="16"/>
        </w:rPr>
        <w:t>Physical resources goes beyond equipment. One should also consider office space, storage facilities for the cache, training facilities and vehicles</w:t>
      </w:r>
    </w:p>
  </w:footnote>
  <w:footnote w:id="19">
    <w:p w:rsidR="00BB14C7" w:rsidRPr="00BB14C7" w:rsidRDefault="00BB14C7">
      <w:pPr>
        <w:pStyle w:val="FootnoteText"/>
        <w:rPr>
          <w:lang w:val="en-US"/>
        </w:rPr>
      </w:pPr>
      <w:r>
        <w:rPr>
          <w:rStyle w:val="FootnoteReference"/>
        </w:rPr>
        <w:footnoteRef/>
      </w:r>
      <w:r>
        <w:t xml:space="preserve"> </w:t>
      </w:r>
      <w:r w:rsidRPr="00BB14C7">
        <w:rPr>
          <w:sz w:val="16"/>
          <w:szCs w:val="16"/>
        </w:rPr>
        <w:t>The degree of sustainability is determined by ownership. It is therefore important to ensure that there is the political will to support not only the development of USAR capacity, but also its maintenance</w:t>
      </w:r>
    </w:p>
  </w:footnote>
  <w:footnote w:id="20">
    <w:p w:rsidR="00BB14C7" w:rsidRPr="00BB14C7" w:rsidRDefault="00BB14C7">
      <w:pPr>
        <w:pStyle w:val="FootnoteText"/>
        <w:rPr>
          <w:lang w:val="en-US"/>
        </w:rPr>
      </w:pPr>
      <w:r>
        <w:rPr>
          <w:rStyle w:val="FootnoteReference"/>
        </w:rPr>
        <w:footnoteRef/>
      </w:r>
      <w:r>
        <w:t xml:space="preserve"> </w:t>
      </w:r>
      <w:r w:rsidRPr="00BB14C7">
        <w:rPr>
          <w:sz w:val="16"/>
          <w:szCs w:val="16"/>
        </w:rPr>
        <w:t>The INSARAG Focal Point plays an important role in ensuring the government is aware of what the INSARAG community is recommending by way of its guidelines and technical guidance notes and is an active participant in annual INSARAG activities</w:t>
      </w:r>
    </w:p>
  </w:footnote>
  <w:footnote w:id="21">
    <w:p w:rsidR="00BB14C7" w:rsidRPr="00BB14C7" w:rsidRDefault="00BB14C7" w:rsidP="00BB14C7">
      <w:pPr>
        <w:pStyle w:val="FootnoteText"/>
        <w:rPr>
          <w:sz w:val="16"/>
          <w:szCs w:val="16"/>
        </w:rPr>
      </w:pPr>
      <w:r>
        <w:rPr>
          <w:rStyle w:val="FootnoteReference"/>
        </w:rPr>
        <w:footnoteRef/>
      </w:r>
      <w:r>
        <w:t xml:space="preserve"> </w:t>
      </w:r>
      <w:r>
        <w:rPr>
          <w:sz w:val="16"/>
          <w:szCs w:val="16"/>
        </w:rPr>
        <w:t xml:space="preserve">Trevor Glass: </w:t>
      </w:r>
      <w:r w:rsidRPr="00BB14C7">
        <w:rPr>
          <w:sz w:val="16"/>
          <w:szCs w:val="16"/>
        </w:rPr>
        <w:t>Include any additional elements that may be relevant</w:t>
      </w:r>
    </w:p>
  </w:footnote>
  <w:footnote w:id="22">
    <w:p w:rsidR="00BB14C7" w:rsidRPr="00BB14C7" w:rsidRDefault="00BB14C7">
      <w:pPr>
        <w:pStyle w:val="FootnoteText"/>
        <w:rPr>
          <w:lang w:val="en-US"/>
        </w:rPr>
      </w:pPr>
      <w:r>
        <w:rPr>
          <w:rStyle w:val="FootnoteReference"/>
        </w:rPr>
        <w:footnoteRef/>
      </w:r>
      <w:r>
        <w:t xml:space="preserve"> </w:t>
      </w:r>
      <w:r w:rsidRPr="00BB14C7">
        <w:rPr>
          <w:sz w:val="16"/>
          <w:szCs w:val="16"/>
        </w:rPr>
        <w:t>Describe the current situation with regard to the thematic areas listed below, including the subsets of each area. Depending on the current state of capacity, not all areas may be able to be assessed. If this is the case, record "Not able to assess currently" in the relevant line</w:t>
      </w:r>
    </w:p>
  </w:footnote>
  <w:footnote w:id="23">
    <w:p w:rsidR="00BB14C7" w:rsidRPr="00BB14C7" w:rsidRDefault="00BB14C7">
      <w:pPr>
        <w:pStyle w:val="FootnoteText"/>
        <w:rPr>
          <w:lang w:val="en-US"/>
        </w:rPr>
      </w:pPr>
      <w:r>
        <w:rPr>
          <w:rStyle w:val="FootnoteReference"/>
        </w:rPr>
        <w:footnoteRef/>
      </w:r>
      <w:r>
        <w:t xml:space="preserve"> </w:t>
      </w:r>
      <w:r w:rsidRPr="00BB14C7">
        <w:rPr>
          <w:sz w:val="16"/>
          <w:szCs w:val="16"/>
        </w:rPr>
        <w:t>Once a current understanding of the current situation has been obtained in the thematic areas described, describe the desired situation</w:t>
      </w:r>
    </w:p>
  </w:footnote>
  <w:footnote w:id="24">
    <w:p w:rsidR="00BB14C7" w:rsidRPr="00BB14C7" w:rsidRDefault="00BB14C7">
      <w:pPr>
        <w:pStyle w:val="FootnoteText"/>
        <w:rPr>
          <w:lang w:val="en-US"/>
        </w:rPr>
      </w:pPr>
      <w:r>
        <w:rPr>
          <w:rStyle w:val="FootnoteReference"/>
        </w:rPr>
        <w:footnoteRef/>
      </w:r>
      <w:r>
        <w:t xml:space="preserve"> </w:t>
      </w:r>
      <w:r w:rsidRPr="00BB14C7">
        <w:rPr>
          <w:sz w:val="16"/>
          <w:szCs w:val="16"/>
        </w:rPr>
        <w:t>List bullet point activities per thematic area that will aid in getting from the current situation to the desired situation. This should also include indicative time periods i.e. short, medium, long-term. Column D is useful to review when compiling the recommendations in the report</w:t>
      </w:r>
    </w:p>
  </w:footnote>
  <w:footnote w:id="25">
    <w:p w:rsidR="00BB14C7" w:rsidRPr="00BB14C7" w:rsidRDefault="00BB14C7">
      <w:pPr>
        <w:pStyle w:val="FootnoteText"/>
        <w:rPr>
          <w:lang w:val="en-US"/>
        </w:rPr>
      </w:pPr>
      <w:r>
        <w:rPr>
          <w:rStyle w:val="FootnoteReference"/>
        </w:rPr>
        <w:footnoteRef/>
      </w:r>
      <w:r>
        <w:t xml:space="preserve"> </w:t>
      </w:r>
      <w:r w:rsidRPr="00BB14C7">
        <w:rPr>
          <w:sz w:val="16"/>
          <w:szCs w:val="16"/>
        </w:rPr>
        <w:t>The report will be read by a wide variety of users e.g., donors, local UN offices, potential implementing partners. It is therefore important to provide an indication of stakeholders required to participate in the activities identified to achieve the desired situation. This information is useful when it comes to the design and implementation of project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AA" w:rsidRPr="00435969" w:rsidRDefault="00A700AA" w:rsidP="00321C01">
    <w:pPr>
      <w:pStyle w:val="ochaheaderfooter"/>
      <w:tabs>
        <w:tab w:val="left" w:pos="7372"/>
        <w:tab w:val="right" w:pos="10205"/>
      </w:tabs>
      <w:rPr>
        <w:color w:val="026CB6"/>
        <w:sz w:val="20"/>
        <w:szCs w:val="20"/>
      </w:rPr>
    </w:pPr>
    <w:r>
      <w:rPr>
        <w:color w:val="026CB6"/>
      </w:rPr>
      <w:tab/>
    </w:r>
    <w:r>
      <w:rPr>
        <w:color w:val="026CB6"/>
      </w:rPr>
      <w:tab/>
    </w:r>
    <w:r>
      <w:rPr>
        <w:noProof/>
        <w:color w:val="026CB6"/>
        <w:szCs w:val="20"/>
        <w:lang w:val="en-GB" w:eastAsia="en-GB"/>
      </w:rPr>
      <mc:AlternateContent>
        <mc:Choice Requires="wps">
          <w:drawing>
            <wp:anchor distT="4294967295" distB="4294967295" distL="114300" distR="114300" simplePos="0" relativeHeight="251659264" behindDoc="0" locked="0" layoutInCell="1" allowOverlap="1" wp14:anchorId="546ED7EE" wp14:editId="3B5EA3F2">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6D27E5">
      <w:rPr>
        <w:noProof/>
        <w:color w:val="026CB6"/>
      </w:rPr>
      <w:t>1</w:t>
    </w:r>
    <w:r w:rsidRPr="007D0ADC">
      <w:rPr>
        <w:color w:val="026CB6"/>
      </w:rPr>
      <w:fldChar w:fldCharType="end"/>
    </w:r>
  </w:p>
  <w:p w:rsidR="00A700AA" w:rsidRDefault="00A700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771"/>
    <w:multiLevelType w:val="hybridMultilevel"/>
    <w:tmpl w:val="4CD60CB8"/>
    <w:lvl w:ilvl="0" w:tplc="76F05374">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965E5"/>
    <w:multiLevelType w:val="hybridMultilevel"/>
    <w:tmpl w:val="909638CE"/>
    <w:lvl w:ilvl="0" w:tplc="76F05374">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55522"/>
    <w:multiLevelType w:val="hybridMultilevel"/>
    <w:tmpl w:val="627474FE"/>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D79D5"/>
    <w:multiLevelType w:val="hybridMultilevel"/>
    <w:tmpl w:val="7E4EE88E"/>
    <w:lvl w:ilvl="0" w:tplc="76F05374">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8F0217"/>
    <w:multiLevelType w:val="multilevel"/>
    <w:tmpl w:val="BEE847D6"/>
    <w:lvl w:ilvl="0">
      <w:start w:val="11"/>
      <w:numFmt w:val="decimal"/>
      <w:lvlText w:val="%1."/>
      <w:lvlJc w:val="left"/>
      <w:pPr>
        <w:tabs>
          <w:tab w:val="num" w:pos="780"/>
        </w:tabs>
        <w:ind w:left="780" w:hanging="780"/>
      </w:pPr>
      <w:rPr>
        <w:rFonts w:hint="default"/>
      </w:rPr>
    </w:lvl>
    <w:lvl w:ilvl="1">
      <w:start w:val="3"/>
      <w:numFmt w:val="decimal"/>
      <w:lvlText w:val="%1.%2."/>
      <w:lvlJc w:val="left"/>
      <w:pPr>
        <w:tabs>
          <w:tab w:val="num" w:pos="1294"/>
        </w:tabs>
        <w:ind w:left="1294" w:hanging="780"/>
      </w:pPr>
      <w:rPr>
        <w:rFonts w:hint="default"/>
      </w:rPr>
    </w:lvl>
    <w:lvl w:ilvl="2">
      <w:start w:val="2"/>
      <w:numFmt w:val="decimal"/>
      <w:lvlText w:val="%1.%2.%3."/>
      <w:lvlJc w:val="left"/>
      <w:pPr>
        <w:tabs>
          <w:tab w:val="num" w:pos="1808"/>
        </w:tabs>
        <w:ind w:left="1808" w:hanging="780"/>
      </w:pPr>
      <w:rPr>
        <w:rFonts w:hint="default"/>
      </w:rPr>
    </w:lvl>
    <w:lvl w:ilvl="3">
      <w:start w:val="1"/>
      <w:numFmt w:val="decimal"/>
      <w:lvlText w:val="%1.%2.%3.%4."/>
      <w:lvlJc w:val="left"/>
      <w:pPr>
        <w:tabs>
          <w:tab w:val="num" w:pos="2622"/>
        </w:tabs>
        <w:ind w:left="2622" w:hanging="1080"/>
      </w:pPr>
      <w:rPr>
        <w:rFonts w:hint="default"/>
      </w:rPr>
    </w:lvl>
    <w:lvl w:ilvl="4">
      <w:start w:val="1"/>
      <w:numFmt w:val="decimal"/>
      <w:lvlText w:val="%1.%2.%3.%4.%5."/>
      <w:lvlJc w:val="left"/>
      <w:pPr>
        <w:tabs>
          <w:tab w:val="num" w:pos="3136"/>
        </w:tabs>
        <w:ind w:left="3136" w:hanging="1080"/>
      </w:pPr>
      <w:rPr>
        <w:rFonts w:hint="default"/>
      </w:rPr>
    </w:lvl>
    <w:lvl w:ilvl="5">
      <w:start w:val="1"/>
      <w:numFmt w:val="decimal"/>
      <w:lvlText w:val="%1.%2.%3.%4.%5.%6."/>
      <w:lvlJc w:val="left"/>
      <w:pPr>
        <w:tabs>
          <w:tab w:val="num" w:pos="4010"/>
        </w:tabs>
        <w:ind w:left="4010" w:hanging="1440"/>
      </w:pPr>
      <w:rPr>
        <w:rFonts w:hint="default"/>
      </w:rPr>
    </w:lvl>
    <w:lvl w:ilvl="6">
      <w:start w:val="1"/>
      <w:numFmt w:val="decimal"/>
      <w:lvlText w:val="%1.%2.%3.%4.%5.%6.%7."/>
      <w:lvlJc w:val="left"/>
      <w:pPr>
        <w:tabs>
          <w:tab w:val="num" w:pos="4524"/>
        </w:tabs>
        <w:ind w:left="4524" w:hanging="1440"/>
      </w:pPr>
      <w:rPr>
        <w:rFonts w:hint="default"/>
      </w:rPr>
    </w:lvl>
    <w:lvl w:ilvl="7">
      <w:start w:val="1"/>
      <w:numFmt w:val="decimal"/>
      <w:lvlText w:val="%1.%2.%3.%4.%5.%6.%7.%8."/>
      <w:lvlJc w:val="left"/>
      <w:pPr>
        <w:tabs>
          <w:tab w:val="num" w:pos="5398"/>
        </w:tabs>
        <w:ind w:left="5398" w:hanging="1800"/>
      </w:pPr>
      <w:rPr>
        <w:rFonts w:hint="default"/>
      </w:rPr>
    </w:lvl>
    <w:lvl w:ilvl="8">
      <w:start w:val="1"/>
      <w:numFmt w:val="decimal"/>
      <w:lvlText w:val="%1.%2.%3.%4.%5.%6.%7.%8.%9."/>
      <w:lvlJc w:val="left"/>
      <w:pPr>
        <w:tabs>
          <w:tab w:val="num" w:pos="5912"/>
        </w:tabs>
        <w:ind w:left="5912" w:hanging="1800"/>
      </w:pPr>
      <w:rPr>
        <w:rFonts w:hint="default"/>
      </w:rPr>
    </w:lvl>
  </w:abstractNum>
  <w:abstractNum w:abstractNumId="6">
    <w:nsid w:val="20AC0BDE"/>
    <w:multiLevelType w:val="hybridMultilevel"/>
    <w:tmpl w:val="67B4F000"/>
    <w:lvl w:ilvl="0" w:tplc="76F05374">
      <w:start w:val="1"/>
      <w:numFmt w:val="bullet"/>
      <w:lvlText w:val=""/>
      <w:lvlJc w:val="left"/>
      <w:pPr>
        <w:ind w:left="720" w:hanging="360"/>
      </w:pPr>
      <w:rPr>
        <w:rFonts w:ascii="Symbol" w:hAnsi="Symbol" w:hint="default"/>
        <w:color w:val="026CB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AD079A"/>
    <w:multiLevelType w:val="hybridMultilevel"/>
    <w:tmpl w:val="ADD66DEC"/>
    <w:lvl w:ilvl="0" w:tplc="2FBA7E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FA5DDC"/>
    <w:multiLevelType w:val="hybridMultilevel"/>
    <w:tmpl w:val="116807D6"/>
    <w:lvl w:ilvl="0" w:tplc="76F05374">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9939FD"/>
    <w:multiLevelType w:val="hybridMultilevel"/>
    <w:tmpl w:val="C4822D42"/>
    <w:lvl w:ilvl="0" w:tplc="2FBA7E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253534"/>
    <w:multiLevelType w:val="hybridMultilevel"/>
    <w:tmpl w:val="9BEAFA2C"/>
    <w:lvl w:ilvl="0" w:tplc="2FBA7E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8C1141"/>
    <w:multiLevelType w:val="hybridMultilevel"/>
    <w:tmpl w:val="3300D25C"/>
    <w:lvl w:ilvl="0" w:tplc="76F05374">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954A2B"/>
    <w:multiLevelType w:val="multilevel"/>
    <w:tmpl w:val="F9DE7D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B564FE"/>
    <w:multiLevelType w:val="hybridMultilevel"/>
    <w:tmpl w:val="49CA482C"/>
    <w:lvl w:ilvl="0" w:tplc="2FBA7E9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233118"/>
    <w:multiLevelType w:val="multilevel"/>
    <w:tmpl w:val="2D9E534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1017301"/>
    <w:multiLevelType w:val="hybridMultilevel"/>
    <w:tmpl w:val="607CCF8E"/>
    <w:lvl w:ilvl="0" w:tplc="2FBA7E9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2B4036"/>
    <w:multiLevelType w:val="hybridMultilevel"/>
    <w:tmpl w:val="1B781F8A"/>
    <w:lvl w:ilvl="0" w:tplc="76F05374">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6D32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B996B54"/>
    <w:multiLevelType w:val="hybridMultilevel"/>
    <w:tmpl w:val="7FCC3518"/>
    <w:lvl w:ilvl="0" w:tplc="76F05374">
      <w:start w:val="1"/>
      <w:numFmt w:val="bullet"/>
      <w:lvlText w:val=""/>
      <w:lvlJc w:val="left"/>
      <w:pPr>
        <w:ind w:left="720" w:hanging="360"/>
      </w:pPr>
      <w:rPr>
        <w:rFonts w:ascii="Symbol" w:hAnsi="Symbol" w:hint="default"/>
        <w:color w:val="026CB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9D6D29"/>
    <w:multiLevelType w:val="hybridMultilevel"/>
    <w:tmpl w:val="F4DE7F88"/>
    <w:lvl w:ilvl="0" w:tplc="76F05374">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BF0B59"/>
    <w:multiLevelType w:val="hybridMultilevel"/>
    <w:tmpl w:val="F4C48A56"/>
    <w:lvl w:ilvl="0" w:tplc="2FBA7E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083D36"/>
    <w:multiLevelType w:val="hybridMultilevel"/>
    <w:tmpl w:val="03AACC4A"/>
    <w:lvl w:ilvl="0" w:tplc="2FBA7E9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1E10FE"/>
    <w:multiLevelType w:val="hybridMultilevel"/>
    <w:tmpl w:val="3EE6853A"/>
    <w:lvl w:ilvl="0" w:tplc="2FBA7E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5C7997"/>
    <w:multiLevelType w:val="hybridMultilevel"/>
    <w:tmpl w:val="F3B290DE"/>
    <w:lvl w:ilvl="0" w:tplc="76F05374">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5B276D"/>
    <w:multiLevelType w:val="hybridMultilevel"/>
    <w:tmpl w:val="136C5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B418B7"/>
    <w:multiLevelType w:val="hybridMultilevel"/>
    <w:tmpl w:val="B96E5646"/>
    <w:lvl w:ilvl="0" w:tplc="76F05374">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485F78"/>
    <w:multiLevelType w:val="hybridMultilevel"/>
    <w:tmpl w:val="932C877C"/>
    <w:lvl w:ilvl="0" w:tplc="76F05374">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6372D6"/>
    <w:multiLevelType w:val="hybridMultilevel"/>
    <w:tmpl w:val="7B76F112"/>
    <w:lvl w:ilvl="0" w:tplc="76F05374">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7A275E"/>
    <w:multiLevelType w:val="hybridMultilevel"/>
    <w:tmpl w:val="F6E0A624"/>
    <w:lvl w:ilvl="0" w:tplc="76F05374">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7A792A"/>
    <w:multiLevelType w:val="hybridMultilevel"/>
    <w:tmpl w:val="3A32F500"/>
    <w:lvl w:ilvl="0" w:tplc="76F05374">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796BBD"/>
    <w:multiLevelType w:val="hybridMultilevel"/>
    <w:tmpl w:val="D6482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C35613"/>
    <w:multiLevelType w:val="hybridMultilevel"/>
    <w:tmpl w:val="DBE0C172"/>
    <w:lvl w:ilvl="0" w:tplc="76F05374">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53593B"/>
    <w:multiLevelType w:val="hybridMultilevel"/>
    <w:tmpl w:val="EE422064"/>
    <w:lvl w:ilvl="0" w:tplc="76F05374">
      <w:start w:val="1"/>
      <w:numFmt w:val="bullet"/>
      <w:lvlText w:val=""/>
      <w:lvlJc w:val="left"/>
      <w:pPr>
        <w:ind w:left="720" w:hanging="360"/>
      </w:pPr>
      <w:rPr>
        <w:rFonts w:ascii="Symbol" w:hAnsi="Symbol" w:hint="default"/>
        <w:color w:val="026CB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7"/>
  </w:num>
  <w:num w:numId="6">
    <w:abstractNumId w:val="2"/>
  </w:num>
  <w:num w:numId="7">
    <w:abstractNumId w:val="31"/>
  </w:num>
  <w:num w:numId="8">
    <w:abstractNumId w:val="20"/>
  </w:num>
  <w:num w:numId="9">
    <w:abstractNumId w:val="15"/>
  </w:num>
  <w:num w:numId="10">
    <w:abstractNumId w:val="7"/>
  </w:num>
  <w:num w:numId="11">
    <w:abstractNumId w:val="9"/>
  </w:num>
  <w:num w:numId="12">
    <w:abstractNumId w:val="4"/>
  </w:num>
  <w:num w:numId="13">
    <w:abstractNumId w:val="25"/>
  </w:num>
  <w:num w:numId="14">
    <w:abstractNumId w:val="11"/>
  </w:num>
  <w:num w:numId="15">
    <w:abstractNumId w:val="18"/>
  </w:num>
  <w:num w:numId="16">
    <w:abstractNumId w:val="28"/>
  </w:num>
  <w:num w:numId="17">
    <w:abstractNumId w:val="22"/>
  </w:num>
  <w:num w:numId="18">
    <w:abstractNumId w:val="32"/>
  </w:num>
  <w:num w:numId="19">
    <w:abstractNumId w:val="1"/>
  </w:num>
  <w:num w:numId="20">
    <w:abstractNumId w:val="0"/>
  </w:num>
  <w:num w:numId="21">
    <w:abstractNumId w:val="8"/>
  </w:num>
  <w:num w:numId="22">
    <w:abstractNumId w:val="29"/>
  </w:num>
  <w:num w:numId="23">
    <w:abstractNumId w:val="16"/>
  </w:num>
  <w:num w:numId="24">
    <w:abstractNumId w:val="6"/>
  </w:num>
  <w:num w:numId="25">
    <w:abstractNumId w:val="24"/>
  </w:num>
  <w:num w:numId="26">
    <w:abstractNumId w:val="5"/>
  </w:num>
  <w:num w:numId="27">
    <w:abstractNumId w:val="23"/>
  </w:num>
  <w:num w:numId="28">
    <w:abstractNumId w:val="26"/>
  </w:num>
  <w:num w:numId="29">
    <w:abstractNumId w:val="13"/>
  </w:num>
  <w:num w:numId="30">
    <w:abstractNumId w:val="30"/>
  </w:num>
  <w:num w:numId="31">
    <w:abstractNumId w:val="21"/>
  </w:num>
  <w:num w:numId="32">
    <w:abstractNumId w:val="10"/>
  </w:num>
  <w:num w:numId="33">
    <w:abstractNumId w:val="14"/>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84"/>
    <w:rsid w:val="00000D9C"/>
    <w:rsid w:val="0000265A"/>
    <w:rsid w:val="00011953"/>
    <w:rsid w:val="0001276B"/>
    <w:rsid w:val="000173C3"/>
    <w:rsid w:val="00025192"/>
    <w:rsid w:val="00034D32"/>
    <w:rsid w:val="00036C30"/>
    <w:rsid w:val="0004017C"/>
    <w:rsid w:val="00040738"/>
    <w:rsid w:val="000530BF"/>
    <w:rsid w:val="00053B3D"/>
    <w:rsid w:val="00053CBE"/>
    <w:rsid w:val="00064E9E"/>
    <w:rsid w:val="000702D9"/>
    <w:rsid w:val="0007243A"/>
    <w:rsid w:val="00081587"/>
    <w:rsid w:val="0008353F"/>
    <w:rsid w:val="00083E21"/>
    <w:rsid w:val="000873AC"/>
    <w:rsid w:val="00090576"/>
    <w:rsid w:val="00092339"/>
    <w:rsid w:val="00093D71"/>
    <w:rsid w:val="000A10ED"/>
    <w:rsid w:val="000A20F3"/>
    <w:rsid w:val="000D2211"/>
    <w:rsid w:val="000E274B"/>
    <w:rsid w:val="000E7BDD"/>
    <w:rsid w:val="000F7373"/>
    <w:rsid w:val="0011317C"/>
    <w:rsid w:val="0011442A"/>
    <w:rsid w:val="001347EA"/>
    <w:rsid w:val="0013545B"/>
    <w:rsid w:val="001367C6"/>
    <w:rsid w:val="00137383"/>
    <w:rsid w:val="00141F25"/>
    <w:rsid w:val="00151372"/>
    <w:rsid w:val="00154EFE"/>
    <w:rsid w:val="00155364"/>
    <w:rsid w:val="00164A70"/>
    <w:rsid w:val="00166FF7"/>
    <w:rsid w:val="0017435F"/>
    <w:rsid w:val="0017647A"/>
    <w:rsid w:val="001804E6"/>
    <w:rsid w:val="001850E1"/>
    <w:rsid w:val="00187447"/>
    <w:rsid w:val="00192C7D"/>
    <w:rsid w:val="001A69D5"/>
    <w:rsid w:val="001A6A58"/>
    <w:rsid w:val="001C0281"/>
    <w:rsid w:val="001C3369"/>
    <w:rsid w:val="001D095D"/>
    <w:rsid w:val="001D2409"/>
    <w:rsid w:val="001D2EF1"/>
    <w:rsid w:val="001E0161"/>
    <w:rsid w:val="001F0DD1"/>
    <w:rsid w:val="00201BF1"/>
    <w:rsid w:val="00201E46"/>
    <w:rsid w:val="002033EF"/>
    <w:rsid w:val="00211974"/>
    <w:rsid w:val="00212939"/>
    <w:rsid w:val="00216E39"/>
    <w:rsid w:val="00221F21"/>
    <w:rsid w:val="00233587"/>
    <w:rsid w:val="00244D64"/>
    <w:rsid w:val="002520D3"/>
    <w:rsid w:val="00252823"/>
    <w:rsid w:val="00253CE9"/>
    <w:rsid w:val="00254E12"/>
    <w:rsid w:val="00266F89"/>
    <w:rsid w:val="0026725C"/>
    <w:rsid w:val="00267DFB"/>
    <w:rsid w:val="00274411"/>
    <w:rsid w:val="002871F6"/>
    <w:rsid w:val="002A3F07"/>
    <w:rsid w:val="002B23BF"/>
    <w:rsid w:val="002B45D0"/>
    <w:rsid w:val="002C2743"/>
    <w:rsid w:val="002C4691"/>
    <w:rsid w:val="002C59C3"/>
    <w:rsid w:val="002D3552"/>
    <w:rsid w:val="002E70EC"/>
    <w:rsid w:val="002E7B81"/>
    <w:rsid w:val="002F3DAF"/>
    <w:rsid w:val="002F4C20"/>
    <w:rsid w:val="00302D57"/>
    <w:rsid w:val="00307FD8"/>
    <w:rsid w:val="00312BCC"/>
    <w:rsid w:val="003179D2"/>
    <w:rsid w:val="00320D3A"/>
    <w:rsid w:val="003218BB"/>
    <w:rsid w:val="00321C01"/>
    <w:rsid w:val="00326264"/>
    <w:rsid w:val="00342663"/>
    <w:rsid w:val="003449DE"/>
    <w:rsid w:val="003518CD"/>
    <w:rsid w:val="00351E10"/>
    <w:rsid w:val="003538BD"/>
    <w:rsid w:val="00357178"/>
    <w:rsid w:val="00365438"/>
    <w:rsid w:val="003836A5"/>
    <w:rsid w:val="003915C7"/>
    <w:rsid w:val="003A55B7"/>
    <w:rsid w:val="003B4F87"/>
    <w:rsid w:val="003C578E"/>
    <w:rsid w:val="003D2E3A"/>
    <w:rsid w:val="003D553A"/>
    <w:rsid w:val="003D5AFE"/>
    <w:rsid w:val="003E2199"/>
    <w:rsid w:val="003E5BF7"/>
    <w:rsid w:val="003F39E1"/>
    <w:rsid w:val="003F57C9"/>
    <w:rsid w:val="00402E61"/>
    <w:rsid w:val="00404A34"/>
    <w:rsid w:val="004054B7"/>
    <w:rsid w:val="00414F7A"/>
    <w:rsid w:val="00431F2F"/>
    <w:rsid w:val="00433DE0"/>
    <w:rsid w:val="00435969"/>
    <w:rsid w:val="0043599A"/>
    <w:rsid w:val="00436C45"/>
    <w:rsid w:val="00440047"/>
    <w:rsid w:val="0045148B"/>
    <w:rsid w:val="00453E32"/>
    <w:rsid w:val="004816CF"/>
    <w:rsid w:val="00483BA5"/>
    <w:rsid w:val="004936FF"/>
    <w:rsid w:val="00494979"/>
    <w:rsid w:val="004A792A"/>
    <w:rsid w:val="004A7AE4"/>
    <w:rsid w:val="004B1948"/>
    <w:rsid w:val="004B51DB"/>
    <w:rsid w:val="004C7E86"/>
    <w:rsid w:val="004D026A"/>
    <w:rsid w:val="004D3799"/>
    <w:rsid w:val="004D3BBB"/>
    <w:rsid w:val="004D3E3E"/>
    <w:rsid w:val="004E0223"/>
    <w:rsid w:val="004E1C9A"/>
    <w:rsid w:val="004E349C"/>
    <w:rsid w:val="004E7F93"/>
    <w:rsid w:val="004F02A7"/>
    <w:rsid w:val="004F0F49"/>
    <w:rsid w:val="004F0FD1"/>
    <w:rsid w:val="004F3499"/>
    <w:rsid w:val="004F70BF"/>
    <w:rsid w:val="004F7121"/>
    <w:rsid w:val="00503A19"/>
    <w:rsid w:val="00511ADD"/>
    <w:rsid w:val="00513DF1"/>
    <w:rsid w:val="005141B1"/>
    <w:rsid w:val="0051694E"/>
    <w:rsid w:val="00516D81"/>
    <w:rsid w:val="00520441"/>
    <w:rsid w:val="005270A0"/>
    <w:rsid w:val="00530F10"/>
    <w:rsid w:val="005431FA"/>
    <w:rsid w:val="00563C9C"/>
    <w:rsid w:val="00564B8B"/>
    <w:rsid w:val="005729E1"/>
    <w:rsid w:val="00576E51"/>
    <w:rsid w:val="00581966"/>
    <w:rsid w:val="005828E2"/>
    <w:rsid w:val="005845E2"/>
    <w:rsid w:val="0058770E"/>
    <w:rsid w:val="005919E1"/>
    <w:rsid w:val="005A4EAE"/>
    <w:rsid w:val="005A6E20"/>
    <w:rsid w:val="005B0658"/>
    <w:rsid w:val="005B114E"/>
    <w:rsid w:val="005B3484"/>
    <w:rsid w:val="005B49B7"/>
    <w:rsid w:val="005B72D6"/>
    <w:rsid w:val="005B7CF9"/>
    <w:rsid w:val="005D3A96"/>
    <w:rsid w:val="005D62B2"/>
    <w:rsid w:val="005D7A41"/>
    <w:rsid w:val="005F6BDB"/>
    <w:rsid w:val="005F7873"/>
    <w:rsid w:val="006024F8"/>
    <w:rsid w:val="006047DF"/>
    <w:rsid w:val="00616C5D"/>
    <w:rsid w:val="0062260F"/>
    <w:rsid w:val="00626191"/>
    <w:rsid w:val="00627704"/>
    <w:rsid w:val="006313BF"/>
    <w:rsid w:val="006339F3"/>
    <w:rsid w:val="00635B27"/>
    <w:rsid w:val="006406F5"/>
    <w:rsid w:val="0064371F"/>
    <w:rsid w:val="006551AE"/>
    <w:rsid w:val="006679E7"/>
    <w:rsid w:val="0067478D"/>
    <w:rsid w:val="00675D35"/>
    <w:rsid w:val="00677C6E"/>
    <w:rsid w:val="00687714"/>
    <w:rsid w:val="006879F6"/>
    <w:rsid w:val="00690D5C"/>
    <w:rsid w:val="00692809"/>
    <w:rsid w:val="00692BFD"/>
    <w:rsid w:val="0069699F"/>
    <w:rsid w:val="006B55D1"/>
    <w:rsid w:val="006D1D18"/>
    <w:rsid w:val="006D27E5"/>
    <w:rsid w:val="006E732C"/>
    <w:rsid w:val="0070111F"/>
    <w:rsid w:val="00702D11"/>
    <w:rsid w:val="00705097"/>
    <w:rsid w:val="0071141F"/>
    <w:rsid w:val="0071331C"/>
    <w:rsid w:val="00717579"/>
    <w:rsid w:val="00722FFB"/>
    <w:rsid w:val="007267A1"/>
    <w:rsid w:val="00740646"/>
    <w:rsid w:val="0074595E"/>
    <w:rsid w:val="007473A3"/>
    <w:rsid w:val="00752349"/>
    <w:rsid w:val="00764926"/>
    <w:rsid w:val="007703D6"/>
    <w:rsid w:val="0077101A"/>
    <w:rsid w:val="00773C65"/>
    <w:rsid w:val="00774253"/>
    <w:rsid w:val="007B477F"/>
    <w:rsid w:val="007C5CF4"/>
    <w:rsid w:val="007D0ADC"/>
    <w:rsid w:val="007E1721"/>
    <w:rsid w:val="007E46D9"/>
    <w:rsid w:val="007F0643"/>
    <w:rsid w:val="007F54DD"/>
    <w:rsid w:val="00800C5A"/>
    <w:rsid w:val="008076E1"/>
    <w:rsid w:val="00812E7E"/>
    <w:rsid w:val="00816065"/>
    <w:rsid w:val="00836156"/>
    <w:rsid w:val="00841475"/>
    <w:rsid w:val="0084711A"/>
    <w:rsid w:val="008525C6"/>
    <w:rsid w:val="00860BAC"/>
    <w:rsid w:val="00877EF7"/>
    <w:rsid w:val="00881776"/>
    <w:rsid w:val="00882A7E"/>
    <w:rsid w:val="00885E1A"/>
    <w:rsid w:val="00892500"/>
    <w:rsid w:val="00892E90"/>
    <w:rsid w:val="00897505"/>
    <w:rsid w:val="008A419A"/>
    <w:rsid w:val="008B2B79"/>
    <w:rsid w:val="008E1B12"/>
    <w:rsid w:val="008F46B0"/>
    <w:rsid w:val="00904617"/>
    <w:rsid w:val="00905A91"/>
    <w:rsid w:val="009124FB"/>
    <w:rsid w:val="00912698"/>
    <w:rsid w:val="009134B2"/>
    <w:rsid w:val="00913764"/>
    <w:rsid w:val="009170F2"/>
    <w:rsid w:val="00920C76"/>
    <w:rsid w:val="009317BF"/>
    <w:rsid w:val="00932047"/>
    <w:rsid w:val="00936F57"/>
    <w:rsid w:val="00950653"/>
    <w:rsid w:val="009621A6"/>
    <w:rsid w:val="00967D58"/>
    <w:rsid w:val="0097321C"/>
    <w:rsid w:val="009744A4"/>
    <w:rsid w:val="00992F56"/>
    <w:rsid w:val="00994C53"/>
    <w:rsid w:val="009A1333"/>
    <w:rsid w:val="009A22CF"/>
    <w:rsid w:val="009A2C36"/>
    <w:rsid w:val="009A45C8"/>
    <w:rsid w:val="009B71D9"/>
    <w:rsid w:val="009C385B"/>
    <w:rsid w:val="009D5368"/>
    <w:rsid w:val="009D798A"/>
    <w:rsid w:val="00A015FC"/>
    <w:rsid w:val="00A0495F"/>
    <w:rsid w:val="00A05DDA"/>
    <w:rsid w:val="00A05F53"/>
    <w:rsid w:val="00A061DD"/>
    <w:rsid w:val="00A13EE2"/>
    <w:rsid w:val="00A179AF"/>
    <w:rsid w:val="00A33839"/>
    <w:rsid w:val="00A408BE"/>
    <w:rsid w:val="00A43876"/>
    <w:rsid w:val="00A43F40"/>
    <w:rsid w:val="00A44EF2"/>
    <w:rsid w:val="00A5530A"/>
    <w:rsid w:val="00A5704F"/>
    <w:rsid w:val="00A57453"/>
    <w:rsid w:val="00A57492"/>
    <w:rsid w:val="00A61BAE"/>
    <w:rsid w:val="00A67ADB"/>
    <w:rsid w:val="00A700AA"/>
    <w:rsid w:val="00A71E6A"/>
    <w:rsid w:val="00A85C6C"/>
    <w:rsid w:val="00A860A9"/>
    <w:rsid w:val="00A8669C"/>
    <w:rsid w:val="00A92607"/>
    <w:rsid w:val="00A94FE3"/>
    <w:rsid w:val="00A965E1"/>
    <w:rsid w:val="00AA0528"/>
    <w:rsid w:val="00AB4897"/>
    <w:rsid w:val="00AB539D"/>
    <w:rsid w:val="00AC4A83"/>
    <w:rsid w:val="00AC577B"/>
    <w:rsid w:val="00AD09AE"/>
    <w:rsid w:val="00AD0D86"/>
    <w:rsid w:val="00AD14AF"/>
    <w:rsid w:val="00AD1A24"/>
    <w:rsid w:val="00AD2B97"/>
    <w:rsid w:val="00AD33DA"/>
    <w:rsid w:val="00AF0343"/>
    <w:rsid w:val="00AF0535"/>
    <w:rsid w:val="00AF363C"/>
    <w:rsid w:val="00AF6227"/>
    <w:rsid w:val="00B01889"/>
    <w:rsid w:val="00B02F3D"/>
    <w:rsid w:val="00B03F28"/>
    <w:rsid w:val="00B1239E"/>
    <w:rsid w:val="00B134CD"/>
    <w:rsid w:val="00B13B0D"/>
    <w:rsid w:val="00B23C45"/>
    <w:rsid w:val="00B24601"/>
    <w:rsid w:val="00B26236"/>
    <w:rsid w:val="00B317EA"/>
    <w:rsid w:val="00B364AD"/>
    <w:rsid w:val="00B40716"/>
    <w:rsid w:val="00B648D4"/>
    <w:rsid w:val="00B72C22"/>
    <w:rsid w:val="00B73629"/>
    <w:rsid w:val="00B807DE"/>
    <w:rsid w:val="00B811D3"/>
    <w:rsid w:val="00B86B27"/>
    <w:rsid w:val="00BB14C7"/>
    <w:rsid w:val="00BB2FD0"/>
    <w:rsid w:val="00BB7A4F"/>
    <w:rsid w:val="00BC269C"/>
    <w:rsid w:val="00BC33C0"/>
    <w:rsid w:val="00BD2D6C"/>
    <w:rsid w:val="00BD66F5"/>
    <w:rsid w:val="00BE3541"/>
    <w:rsid w:val="00BE7871"/>
    <w:rsid w:val="00BF16E0"/>
    <w:rsid w:val="00BF289F"/>
    <w:rsid w:val="00C01A3F"/>
    <w:rsid w:val="00C0717D"/>
    <w:rsid w:val="00C11BB0"/>
    <w:rsid w:val="00C1460A"/>
    <w:rsid w:val="00C1507D"/>
    <w:rsid w:val="00C167B4"/>
    <w:rsid w:val="00C22EF3"/>
    <w:rsid w:val="00C30EE7"/>
    <w:rsid w:val="00C314D4"/>
    <w:rsid w:val="00C32A48"/>
    <w:rsid w:val="00C365ED"/>
    <w:rsid w:val="00C5023F"/>
    <w:rsid w:val="00C56A23"/>
    <w:rsid w:val="00C66A54"/>
    <w:rsid w:val="00C70332"/>
    <w:rsid w:val="00C70E35"/>
    <w:rsid w:val="00C74794"/>
    <w:rsid w:val="00C76899"/>
    <w:rsid w:val="00C77D39"/>
    <w:rsid w:val="00C80825"/>
    <w:rsid w:val="00C81687"/>
    <w:rsid w:val="00C819EE"/>
    <w:rsid w:val="00C83354"/>
    <w:rsid w:val="00C9027A"/>
    <w:rsid w:val="00C93EDC"/>
    <w:rsid w:val="00CA5E55"/>
    <w:rsid w:val="00CB1BBE"/>
    <w:rsid w:val="00CB60BC"/>
    <w:rsid w:val="00CC2666"/>
    <w:rsid w:val="00CC273C"/>
    <w:rsid w:val="00CC3859"/>
    <w:rsid w:val="00CD12FB"/>
    <w:rsid w:val="00CD1495"/>
    <w:rsid w:val="00CD3145"/>
    <w:rsid w:val="00CD330C"/>
    <w:rsid w:val="00CD3C06"/>
    <w:rsid w:val="00CD4415"/>
    <w:rsid w:val="00CF1D1F"/>
    <w:rsid w:val="00CF4C39"/>
    <w:rsid w:val="00D002D2"/>
    <w:rsid w:val="00D10DFD"/>
    <w:rsid w:val="00D17B2E"/>
    <w:rsid w:val="00D205FC"/>
    <w:rsid w:val="00D22653"/>
    <w:rsid w:val="00D23770"/>
    <w:rsid w:val="00D30ECF"/>
    <w:rsid w:val="00D360E3"/>
    <w:rsid w:val="00D47AAC"/>
    <w:rsid w:val="00D52A4A"/>
    <w:rsid w:val="00D66EAA"/>
    <w:rsid w:val="00D6799B"/>
    <w:rsid w:val="00D741C8"/>
    <w:rsid w:val="00D94656"/>
    <w:rsid w:val="00DA672B"/>
    <w:rsid w:val="00DB032C"/>
    <w:rsid w:val="00DB2C74"/>
    <w:rsid w:val="00DC5496"/>
    <w:rsid w:val="00DC6C76"/>
    <w:rsid w:val="00DD1C13"/>
    <w:rsid w:val="00DF1C8D"/>
    <w:rsid w:val="00DF6388"/>
    <w:rsid w:val="00E232BB"/>
    <w:rsid w:val="00E41C04"/>
    <w:rsid w:val="00E461C8"/>
    <w:rsid w:val="00E47B52"/>
    <w:rsid w:val="00E505B0"/>
    <w:rsid w:val="00E5605B"/>
    <w:rsid w:val="00E641E5"/>
    <w:rsid w:val="00E66723"/>
    <w:rsid w:val="00E71260"/>
    <w:rsid w:val="00E71565"/>
    <w:rsid w:val="00E87075"/>
    <w:rsid w:val="00E94CC4"/>
    <w:rsid w:val="00EA18D6"/>
    <w:rsid w:val="00EA3A9A"/>
    <w:rsid w:val="00EA7949"/>
    <w:rsid w:val="00EB2E58"/>
    <w:rsid w:val="00EB333B"/>
    <w:rsid w:val="00ED4307"/>
    <w:rsid w:val="00EE58C2"/>
    <w:rsid w:val="00EE7C58"/>
    <w:rsid w:val="00EF41C9"/>
    <w:rsid w:val="00F0084E"/>
    <w:rsid w:val="00F02BA3"/>
    <w:rsid w:val="00F13550"/>
    <w:rsid w:val="00F14133"/>
    <w:rsid w:val="00F27B16"/>
    <w:rsid w:val="00F3196C"/>
    <w:rsid w:val="00F46756"/>
    <w:rsid w:val="00F562B9"/>
    <w:rsid w:val="00F5757E"/>
    <w:rsid w:val="00F60DC5"/>
    <w:rsid w:val="00F61432"/>
    <w:rsid w:val="00F62E6C"/>
    <w:rsid w:val="00F62ED8"/>
    <w:rsid w:val="00F644CD"/>
    <w:rsid w:val="00F67AB0"/>
    <w:rsid w:val="00F7290D"/>
    <w:rsid w:val="00F72961"/>
    <w:rsid w:val="00F72ABE"/>
    <w:rsid w:val="00F75C68"/>
    <w:rsid w:val="00F81158"/>
    <w:rsid w:val="00F863E4"/>
    <w:rsid w:val="00F869C4"/>
    <w:rsid w:val="00F93B76"/>
    <w:rsid w:val="00FA5A63"/>
    <w:rsid w:val="00FA62A5"/>
    <w:rsid w:val="00FA7654"/>
    <w:rsid w:val="00FA7EDE"/>
    <w:rsid w:val="00FC7995"/>
    <w:rsid w:val="00FD1B15"/>
    <w:rsid w:val="00FD32F3"/>
    <w:rsid w:val="00FE0A40"/>
    <w:rsid w:val="00FE28C2"/>
    <w:rsid w:val="00FE58A2"/>
    <w:rsid w:val="00FE6BDA"/>
    <w:rsid w:val="00FF3802"/>
    <w:rsid w:val="00FF3E4A"/>
    <w:rsid w:val="00FF409F"/>
    <w:rsid w:val="00FF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79"/>
    <w:pPr>
      <w:spacing w:line="240" w:lineRule="auto"/>
      <w:jc w:val="both"/>
    </w:pPr>
    <w:rPr>
      <w:rFonts w:ascii="Arial" w:hAnsi="Arial"/>
      <w:color w:val="404040"/>
      <w:sz w:val="20"/>
      <w:lang w:val="en-GB"/>
    </w:rPr>
  </w:style>
  <w:style w:type="paragraph" w:styleId="Heading1">
    <w:name w:val="heading 1"/>
    <w:basedOn w:val="Normal"/>
    <w:next w:val="Normal"/>
    <w:link w:val="Heading1Char"/>
    <w:uiPriority w:val="9"/>
    <w:qFormat/>
    <w:rsid w:val="004F0F49"/>
    <w:pPr>
      <w:keepNext/>
      <w:keepLines/>
      <w:spacing w:before="600" w:after="120"/>
      <w:outlineLvl w:val="0"/>
    </w:pPr>
    <w:rPr>
      <w:rFonts w:eastAsiaTheme="majorEastAsia" w:cstheme="majorBidi"/>
      <w:b/>
      <w:bCs/>
      <w:color w:val="0070C0"/>
      <w:sz w:val="24"/>
      <w:szCs w:val="28"/>
    </w:rPr>
  </w:style>
  <w:style w:type="paragraph" w:styleId="Heading2">
    <w:name w:val="heading 2"/>
    <w:basedOn w:val="Normal"/>
    <w:next w:val="Normal"/>
    <w:link w:val="Heading2Char"/>
    <w:uiPriority w:val="9"/>
    <w:unhideWhenUsed/>
    <w:qFormat/>
    <w:rsid w:val="006406F5"/>
    <w:pPr>
      <w:keepNext/>
      <w:keepLines/>
      <w:spacing w:before="200" w:after="120"/>
      <w:outlineLvl w:val="1"/>
    </w:pPr>
    <w:rPr>
      <w:rFonts w:eastAsiaTheme="majorEastAsia" w:cstheme="majorBidi"/>
      <w:b/>
      <w:bCs/>
      <w:color w:val="auto"/>
      <w:sz w:val="22"/>
      <w:szCs w:val="26"/>
    </w:rPr>
  </w:style>
  <w:style w:type="paragraph" w:styleId="Heading3">
    <w:name w:val="heading 3"/>
    <w:basedOn w:val="Normal"/>
    <w:next w:val="Normal"/>
    <w:link w:val="Heading3Char"/>
    <w:uiPriority w:val="9"/>
    <w:unhideWhenUsed/>
    <w:qFormat/>
    <w:rsid w:val="006406F5"/>
    <w:pPr>
      <w:keepNext/>
      <w:keepLines/>
      <w:spacing w:before="320" w:after="120"/>
      <w:ind w:left="2160"/>
      <w:outlineLvl w:val="2"/>
    </w:pPr>
    <w:rPr>
      <w:rFonts w:eastAsiaTheme="majorEastAsia" w:cstheme="majorBidi"/>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basedOn w:val="Heading1"/>
    <w:qFormat/>
    <w:rsid w:val="00C30EE7"/>
    <w:pPr>
      <w:widowControl w:val="0"/>
      <w:spacing w:before="240" w:after="160" w:line="440" w:lineRule="exact"/>
    </w:pPr>
    <w:rPr>
      <w:rFonts w:eastAsia="Calibri" w:cs="Arial"/>
      <w:b w:val="0"/>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basedOn w:val="Heading2"/>
    <w:qFormat/>
    <w:rsid w:val="00773C65"/>
    <w:pPr>
      <w:spacing w:before="160" w:after="100"/>
    </w:pPr>
    <w:rPr>
      <w:rFonts w:eastAsia="PMingLiU" w:cs="Times New Roman"/>
      <w:b w:val="0"/>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365438"/>
    <w:pPr>
      <w:numPr>
        <w:numId w:val="1"/>
      </w:numPr>
      <w:spacing w:before="220" w:after="22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4F0F49"/>
    <w:rPr>
      <w:rFonts w:ascii="Arial" w:eastAsiaTheme="majorEastAsia" w:hAnsi="Arial" w:cstheme="majorBidi"/>
      <w:b/>
      <w:bCs/>
      <w:color w:val="0070C0"/>
      <w:sz w:val="24"/>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styleId="ListParagraph">
    <w:name w:val="List Paragraph"/>
    <w:basedOn w:val="Normal"/>
    <w:uiPriority w:val="34"/>
    <w:qFormat/>
    <w:rsid w:val="00DC5496"/>
    <w:pPr>
      <w:ind w:left="720"/>
      <w:contextualSpacing/>
    </w:pPr>
  </w:style>
  <w:style w:type="character" w:customStyle="1" w:styleId="Heading2Char">
    <w:name w:val="Heading 2 Char"/>
    <w:basedOn w:val="DefaultParagraphFont"/>
    <w:link w:val="Heading2"/>
    <w:uiPriority w:val="9"/>
    <w:rsid w:val="006406F5"/>
    <w:rPr>
      <w:rFonts w:ascii="Arial" w:eastAsiaTheme="majorEastAsia" w:hAnsi="Arial" w:cstheme="majorBidi"/>
      <w:b/>
      <w:bCs/>
      <w:szCs w:val="26"/>
    </w:rPr>
  </w:style>
  <w:style w:type="paragraph" w:styleId="BodyText">
    <w:name w:val="Body Text"/>
    <w:basedOn w:val="Normal"/>
    <w:link w:val="BodyTextChar"/>
    <w:rsid w:val="00530F10"/>
    <w:pPr>
      <w:spacing w:before="120" w:after="240" w:line="360" w:lineRule="auto"/>
      <w:ind w:left="851"/>
    </w:pPr>
    <w:rPr>
      <w:rFonts w:eastAsia="Times New Roman" w:cs="Times New Roman"/>
      <w:color w:val="auto"/>
      <w:sz w:val="24"/>
      <w:szCs w:val="24"/>
      <w:lang w:val="en-AU" w:eastAsia="en-AU"/>
    </w:rPr>
  </w:style>
  <w:style w:type="character" w:customStyle="1" w:styleId="BodyTextChar">
    <w:name w:val="Body Text Char"/>
    <w:basedOn w:val="DefaultParagraphFont"/>
    <w:link w:val="BodyText"/>
    <w:rsid w:val="00530F10"/>
    <w:rPr>
      <w:rFonts w:ascii="Arial" w:eastAsia="Times New Roman" w:hAnsi="Arial" w:cs="Times New Roman"/>
      <w:sz w:val="24"/>
      <w:szCs w:val="24"/>
      <w:lang w:val="en-AU" w:eastAsia="en-AU"/>
    </w:rPr>
  </w:style>
  <w:style w:type="character" w:customStyle="1" w:styleId="Heading3Char">
    <w:name w:val="Heading 3 Char"/>
    <w:basedOn w:val="DefaultParagraphFont"/>
    <w:link w:val="Heading3"/>
    <w:uiPriority w:val="9"/>
    <w:rsid w:val="006406F5"/>
    <w:rPr>
      <w:rFonts w:ascii="Arial" w:eastAsiaTheme="majorEastAsia" w:hAnsi="Arial" w:cstheme="majorBidi"/>
      <w:b/>
      <w:bCs/>
      <w:sz w:val="20"/>
    </w:rPr>
  </w:style>
  <w:style w:type="paragraph" w:styleId="TOCHeading">
    <w:name w:val="TOC Heading"/>
    <w:basedOn w:val="Heading1"/>
    <w:next w:val="Normal"/>
    <w:uiPriority w:val="39"/>
    <w:semiHidden/>
    <w:unhideWhenUsed/>
    <w:qFormat/>
    <w:rsid w:val="000D2211"/>
    <w:pPr>
      <w:spacing w:line="276" w:lineRule="auto"/>
      <w:outlineLvl w:val="9"/>
    </w:pPr>
    <w:rPr>
      <w:lang w:eastAsia="ja-JP"/>
    </w:rPr>
  </w:style>
  <w:style w:type="paragraph" w:styleId="TOC1">
    <w:name w:val="toc 1"/>
    <w:basedOn w:val="Normal"/>
    <w:next w:val="Normal"/>
    <w:autoRedefine/>
    <w:uiPriority w:val="39"/>
    <w:unhideWhenUsed/>
    <w:rsid w:val="002C4691"/>
    <w:pPr>
      <w:tabs>
        <w:tab w:val="left" w:pos="400"/>
        <w:tab w:val="right" w:leader="dot" w:pos="10195"/>
      </w:tabs>
      <w:spacing w:after="100"/>
    </w:pPr>
  </w:style>
  <w:style w:type="paragraph" w:styleId="TOC2">
    <w:name w:val="toc 2"/>
    <w:basedOn w:val="Normal"/>
    <w:next w:val="Normal"/>
    <w:autoRedefine/>
    <w:uiPriority w:val="39"/>
    <w:unhideWhenUsed/>
    <w:rsid w:val="00C30EE7"/>
    <w:pPr>
      <w:spacing w:after="100"/>
      <w:ind w:left="200"/>
    </w:pPr>
  </w:style>
  <w:style w:type="paragraph" w:styleId="TOC3">
    <w:name w:val="toc 3"/>
    <w:basedOn w:val="Normal"/>
    <w:next w:val="Normal"/>
    <w:autoRedefine/>
    <w:uiPriority w:val="39"/>
    <w:unhideWhenUsed/>
    <w:rsid w:val="00564B8B"/>
    <w:pPr>
      <w:spacing w:after="100"/>
      <w:ind w:left="400"/>
    </w:pPr>
  </w:style>
  <w:style w:type="character" w:styleId="CommentReference">
    <w:name w:val="annotation reference"/>
    <w:basedOn w:val="DefaultParagraphFont"/>
    <w:uiPriority w:val="99"/>
    <w:semiHidden/>
    <w:unhideWhenUsed/>
    <w:rsid w:val="00D47AAC"/>
    <w:rPr>
      <w:sz w:val="16"/>
      <w:szCs w:val="16"/>
    </w:rPr>
  </w:style>
  <w:style w:type="paragraph" w:styleId="CommentText">
    <w:name w:val="annotation text"/>
    <w:basedOn w:val="Normal"/>
    <w:link w:val="CommentTextChar"/>
    <w:uiPriority w:val="99"/>
    <w:semiHidden/>
    <w:unhideWhenUsed/>
    <w:rsid w:val="00D47AAC"/>
    <w:rPr>
      <w:szCs w:val="20"/>
    </w:rPr>
  </w:style>
  <w:style w:type="character" w:customStyle="1" w:styleId="CommentTextChar">
    <w:name w:val="Comment Text Char"/>
    <w:basedOn w:val="DefaultParagraphFont"/>
    <w:link w:val="CommentText"/>
    <w:uiPriority w:val="99"/>
    <w:semiHidden/>
    <w:rsid w:val="00D47AAC"/>
    <w:rPr>
      <w:rFonts w:ascii="Arial" w:hAnsi="Arial"/>
      <w:color w:val="404040"/>
      <w:sz w:val="20"/>
      <w:szCs w:val="20"/>
      <w:lang w:val="en-GB"/>
    </w:rPr>
  </w:style>
  <w:style w:type="paragraph" w:styleId="CommentSubject">
    <w:name w:val="annotation subject"/>
    <w:basedOn w:val="CommentText"/>
    <w:next w:val="CommentText"/>
    <w:link w:val="CommentSubjectChar"/>
    <w:uiPriority w:val="99"/>
    <w:semiHidden/>
    <w:unhideWhenUsed/>
    <w:rsid w:val="00D47AAC"/>
    <w:rPr>
      <w:b/>
      <w:bCs/>
    </w:rPr>
  </w:style>
  <w:style w:type="character" w:customStyle="1" w:styleId="CommentSubjectChar">
    <w:name w:val="Comment Subject Char"/>
    <w:basedOn w:val="CommentTextChar"/>
    <w:link w:val="CommentSubject"/>
    <w:uiPriority w:val="99"/>
    <w:semiHidden/>
    <w:rsid w:val="00D47AAC"/>
    <w:rPr>
      <w:rFonts w:ascii="Arial" w:hAnsi="Arial"/>
      <w:b/>
      <w:bCs/>
      <w:color w:val="404040"/>
      <w:sz w:val="20"/>
      <w:szCs w:val="20"/>
      <w:lang w:val="en-GB"/>
    </w:rPr>
  </w:style>
  <w:style w:type="paragraph" w:styleId="NoSpacing">
    <w:name w:val="No Spacing"/>
    <w:link w:val="NoSpacingChar"/>
    <w:uiPriority w:val="1"/>
    <w:qFormat/>
    <w:rsid w:val="00B811D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811D3"/>
    <w:rPr>
      <w:rFonts w:eastAsiaTheme="minorEastAsia"/>
      <w:lang w:eastAsia="ja-JP"/>
    </w:rPr>
  </w:style>
  <w:style w:type="paragraph" w:styleId="Title">
    <w:name w:val="Title"/>
    <w:basedOn w:val="Normal"/>
    <w:next w:val="Normal"/>
    <w:link w:val="TitleChar"/>
    <w:uiPriority w:val="10"/>
    <w:qFormat/>
    <w:rsid w:val="00B811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811D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811D3"/>
    <w:pPr>
      <w:numPr>
        <w:ilvl w:val="1"/>
      </w:numPr>
      <w:spacing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811D3"/>
    <w:rPr>
      <w:rFonts w:asciiTheme="majorHAnsi" w:eastAsiaTheme="majorEastAsia" w:hAnsiTheme="majorHAnsi" w:cstheme="majorBidi"/>
      <w:i/>
      <w:iCs/>
      <w:color w:val="4F81BD" w:themeColor="accent1"/>
      <w:spacing w:val="15"/>
      <w:sz w:val="24"/>
      <w:szCs w:val="24"/>
      <w:lang w:eastAsia="ja-JP"/>
    </w:rPr>
  </w:style>
  <w:style w:type="paragraph" w:styleId="Caption">
    <w:name w:val="caption"/>
    <w:basedOn w:val="Normal"/>
    <w:next w:val="Normal"/>
    <w:qFormat/>
    <w:rsid w:val="00F562B9"/>
    <w:rPr>
      <w:rFonts w:ascii="Times New Roman" w:eastAsia="Calibri" w:hAnsi="Times New Roman" w:cs="Times New Roman"/>
      <w:b/>
      <w:bCs/>
      <w:color w:val="4F81BD"/>
      <w:sz w:val="18"/>
      <w:szCs w:val="18"/>
      <w:lang w:val="en-AU"/>
    </w:rPr>
  </w:style>
  <w:style w:type="paragraph" w:customStyle="1" w:styleId="font5">
    <w:name w:val="font5"/>
    <w:basedOn w:val="Normal"/>
    <w:rsid w:val="00000D9C"/>
    <w:pPr>
      <w:spacing w:before="100" w:beforeAutospacing="1" w:after="100" w:afterAutospacing="1"/>
    </w:pPr>
    <w:rPr>
      <w:rFonts w:eastAsia="Calibri" w:cs="Arial"/>
      <w:b/>
      <w:bCs/>
      <w:color w:val="auto"/>
      <w:sz w:val="22"/>
    </w:rPr>
  </w:style>
  <w:style w:type="character" w:customStyle="1" w:styleId="apple-style-span">
    <w:name w:val="apple-style-span"/>
    <w:basedOn w:val="DefaultParagraphFont"/>
    <w:rsid w:val="00000D9C"/>
  </w:style>
  <w:style w:type="paragraph" w:styleId="FootnoteText">
    <w:name w:val="footnote text"/>
    <w:basedOn w:val="Normal"/>
    <w:link w:val="FootnoteTextChar"/>
    <w:uiPriority w:val="99"/>
    <w:semiHidden/>
    <w:unhideWhenUsed/>
    <w:rsid w:val="00CF4C39"/>
    <w:pPr>
      <w:spacing w:after="0"/>
    </w:pPr>
    <w:rPr>
      <w:szCs w:val="20"/>
    </w:rPr>
  </w:style>
  <w:style w:type="character" w:customStyle="1" w:styleId="FootnoteTextChar">
    <w:name w:val="Footnote Text Char"/>
    <w:basedOn w:val="DefaultParagraphFont"/>
    <w:link w:val="FootnoteText"/>
    <w:uiPriority w:val="99"/>
    <w:semiHidden/>
    <w:rsid w:val="00CF4C39"/>
    <w:rPr>
      <w:rFonts w:ascii="Arial" w:hAnsi="Arial"/>
      <w:color w:val="404040"/>
      <w:sz w:val="20"/>
      <w:szCs w:val="20"/>
      <w:lang w:val="en-GB"/>
    </w:rPr>
  </w:style>
  <w:style w:type="character" w:styleId="FootnoteReference">
    <w:name w:val="footnote reference"/>
    <w:basedOn w:val="DefaultParagraphFont"/>
    <w:uiPriority w:val="99"/>
    <w:semiHidden/>
    <w:unhideWhenUsed/>
    <w:rsid w:val="00CF4C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79"/>
    <w:pPr>
      <w:spacing w:line="240" w:lineRule="auto"/>
      <w:jc w:val="both"/>
    </w:pPr>
    <w:rPr>
      <w:rFonts w:ascii="Arial" w:hAnsi="Arial"/>
      <w:color w:val="404040"/>
      <w:sz w:val="20"/>
      <w:lang w:val="en-GB"/>
    </w:rPr>
  </w:style>
  <w:style w:type="paragraph" w:styleId="Heading1">
    <w:name w:val="heading 1"/>
    <w:basedOn w:val="Normal"/>
    <w:next w:val="Normal"/>
    <w:link w:val="Heading1Char"/>
    <w:uiPriority w:val="9"/>
    <w:qFormat/>
    <w:rsid w:val="004F0F49"/>
    <w:pPr>
      <w:keepNext/>
      <w:keepLines/>
      <w:spacing w:before="600" w:after="120"/>
      <w:outlineLvl w:val="0"/>
    </w:pPr>
    <w:rPr>
      <w:rFonts w:eastAsiaTheme="majorEastAsia" w:cstheme="majorBidi"/>
      <w:b/>
      <w:bCs/>
      <w:color w:val="0070C0"/>
      <w:sz w:val="24"/>
      <w:szCs w:val="28"/>
    </w:rPr>
  </w:style>
  <w:style w:type="paragraph" w:styleId="Heading2">
    <w:name w:val="heading 2"/>
    <w:basedOn w:val="Normal"/>
    <w:next w:val="Normal"/>
    <w:link w:val="Heading2Char"/>
    <w:uiPriority w:val="9"/>
    <w:unhideWhenUsed/>
    <w:qFormat/>
    <w:rsid w:val="006406F5"/>
    <w:pPr>
      <w:keepNext/>
      <w:keepLines/>
      <w:spacing w:before="200" w:after="120"/>
      <w:outlineLvl w:val="1"/>
    </w:pPr>
    <w:rPr>
      <w:rFonts w:eastAsiaTheme="majorEastAsia" w:cstheme="majorBidi"/>
      <w:b/>
      <w:bCs/>
      <w:color w:val="auto"/>
      <w:sz w:val="22"/>
      <w:szCs w:val="26"/>
    </w:rPr>
  </w:style>
  <w:style w:type="paragraph" w:styleId="Heading3">
    <w:name w:val="heading 3"/>
    <w:basedOn w:val="Normal"/>
    <w:next w:val="Normal"/>
    <w:link w:val="Heading3Char"/>
    <w:uiPriority w:val="9"/>
    <w:unhideWhenUsed/>
    <w:qFormat/>
    <w:rsid w:val="006406F5"/>
    <w:pPr>
      <w:keepNext/>
      <w:keepLines/>
      <w:spacing w:before="320" w:after="120"/>
      <w:ind w:left="2160"/>
      <w:outlineLvl w:val="2"/>
    </w:pPr>
    <w:rPr>
      <w:rFonts w:eastAsiaTheme="majorEastAsia" w:cstheme="majorBidi"/>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basedOn w:val="Heading1"/>
    <w:qFormat/>
    <w:rsid w:val="00C30EE7"/>
    <w:pPr>
      <w:widowControl w:val="0"/>
      <w:spacing w:before="240" w:after="160" w:line="440" w:lineRule="exact"/>
    </w:pPr>
    <w:rPr>
      <w:rFonts w:eastAsia="Calibri" w:cs="Arial"/>
      <w:b w:val="0"/>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basedOn w:val="Heading2"/>
    <w:qFormat/>
    <w:rsid w:val="00773C65"/>
    <w:pPr>
      <w:spacing w:before="160" w:after="100"/>
    </w:pPr>
    <w:rPr>
      <w:rFonts w:eastAsia="PMingLiU" w:cs="Times New Roman"/>
      <w:b w:val="0"/>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365438"/>
    <w:pPr>
      <w:numPr>
        <w:numId w:val="1"/>
      </w:numPr>
      <w:spacing w:before="220" w:after="22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Ind w:w="0" w:type="dxa"/>
      <w:tblBorders>
        <w:bottom w:val="single" w:sz="2" w:space="0" w:color="A6A6A6"/>
      </w:tblBorders>
      <w:tblCellMar>
        <w:top w:w="45" w:type="dxa"/>
        <w:left w:w="108" w:type="dxa"/>
        <w:bottom w:w="45" w:type="dxa"/>
        <w:right w:w="108"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4F0F49"/>
    <w:rPr>
      <w:rFonts w:ascii="Arial" w:eastAsiaTheme="majorEastAsia" w:hAnsi="Arial" w:cstheme="majorBidi"/>
      <w:b/>
      <w:bCs/>
      <w:color w:val="0070C0"/>
      <w:sz w:val="24"/>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Ind w:w="0" w:type="dxa"/>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08" w:type="dxa"/>
        <w:bottom w:w="45" w:type="dxa"/>
        <w:right w:w="108"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Ind w:w="0" w:type="dxa"/>
      <w:tblBorders>
        <w:bottom w:val="single" w:sz="2" w:space="0" w:color="A6A6A6"/>
        <w:insideH w:val="single" w:sz="2" w:space="0" w:color="F2F2F2" w:themeColor="background1" w:themeShade="F2"/>
      </w:tblBorders>
      <w:tblCellMar>
        <w:top w:w="45" w:type="dxa"/>
        <w:left w:w="108" w:type="dxa"/>
        <w:bottom w:w="45" w:type="dxa"/>
        <w:right w:w="108"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Ind w:w="0" w:type="dxa"/>
      <w:tblCellMar>
        <w:top w:w="113" w:type="dxa"/>
        <w:left w:w="108" w:type="dxa"/>
        <w:bottom w:w="113" w:type="dxa"/>
        <w:right w:w="108"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styleId="ListParagraph">
    <w:name w:val="List Paragraph"/>
    <w:basedOn w:val="Normal"/>
    <w:uiPriority w:val="34"/>
    <w:qFormat/>
    <w:rsid w:val="00DC5496"/>
    <w:pPr>
      <w:ind w:left="720"/>
      <w:contextualSpacing/>
    </w:pPr>
  </w:style>
  <w:style w:type="character" w:customStyle="1" w:styleId="Heading2Char">
    <w:name w:val="Heading 2 Char"/>
    <w:basedOn w:val="DefaultParagraphFont"/>
    <w:link w:val="Heading2"/>
    <w:uiPriority w:val="9"/>
    <w:rsid w:val="006406F5"/>
    <w:rPr>
      <w:rFonts w:ascii="Arial" w:eastAsiaTheme="majorEastAsia" w:hAnsi="Arial" w:cstheme="majorBidi"/>
      <w:b/>
      <w:bCs/>
      <w:szCs w:val="26"/>
    </w:rPr>
  </w:style>
  <w:style w:type="paragraph" w:styleId="BodyText">
    <w:name w:val="Body Text"/>
    <w:basedOn w:val="Normal"/>
    <w:link w:val="BodyTextChar"/>
    <w:rsid w:val="00530F10"/>
    <w:pPr>
      <w:spacing w:before="120" w:after="240" w:line="360" w:lineRule="auto"/>
      <w:ind w:left="851"/>
    </w:pPr>
    <w:rPr>
      <w:rFonts w:eastAsia="Times New Roman" w:cs="Times New Roman"/>
      <w:color w:val="auto"/>
      <w:sz w:val="24"/>
      <w:szCs w:val="24"/>
      <w:lang w:val="en-AU" w:eastAsia="en-AU"/>
    </w:rPr>
  </w:style>
  <w:style w:type="character" w:customStyle="1" w:styleId="BodyTextChar">
    <w:name w:val="Body Text Char"/>
    <w:basedOn w:val="DefaultParagraphFont"/>
    <w:link w:val="BodyText"/>
    <w:rsid w:val="00530F10"/>
    <w:rPr>
      <w:rFonts w:ascii="Arial" w:eastAsia="Times New Roman" w:hAnsi="Arial" w:cs="Times New Roman"/>
      <w:sz w:val="24"/>
      <w:szCs w:val="24"/>
      <w:lang w:val="en-AU" w:eastAsia="en-AU"/>
    </w:rPr>
  </w:style>
  <w:style w:type="character" w:customStyle="1" w:styleId="Heading3Char">
    <w:name w:val="Heading 3 Char"/>
    <w:basedOn w:val="DefaultParagraphFont"/>
    <w:link w:val="Heading3"/>
    <w:uiPriority w:val="9"/>
    <w:rsid w:val="006406F5"/>
    <w:rPr>
      <w:rFonts w:ascii="Arial" w:eastAsiaTheme="majorEastAsia" w:hAnsi="Arial" w:cstheme="majorBidi"/>
      <w:b/>
      <w:bCs/>
      <w:sz w:val="20"/>
    </w:rPr>
  </w:style>
  <w:style w:type="paragraph" w:styleId="TOCHeading">
    <w:name w:val="TOC Heading"/>
    <w:basedOn w:val="Heading1"/>
    <w:next w:val="Normal"/>
    <w:uiPriority w:val="39"/>
    <w:semiHidden/>
    <w:unhideWhenUsed/>
    <w:qFormat/>
    <w:rsid w:val="000D2211"/>
    <w:pPr>
      <w:spacing w:line="276" w:lineRule="auto"/>
      <w:outlineLvl w:val="9"/>
    </w:pPr>
    <w:rPr>
      <w:lang w:eastAsia="ja-JP"/>
    </w:rPr>
  </w:style>
  <w:style w:type="paragraph" w:styleId="TOC1">
    <w:name w:val="toc 1"/>
    <w:basedOn w:val="Normal"/>
    <w:next w:val="Normal"/>
    <w:autoRedefine/>
    <w:uiPriority w:val="39"/>
    <w:unhideWhenUsed/>
    <w:rsid w:val="002C4691"/>
    <w:pPr>
      <w:tabs>
        <w:tab w:val="left" w:pos="400"/>
        <w:tab w:val="right" w:leader="dot" w:pos="10195"/>
      </w:tabs>
      <w:spacing w:after="100"/>
    </w:pPr>
  </w:style>
  <w:style w:type="paragraph" w:styleId="TOC2">
    <w:name w:val="toc 2"/>
    <w:basedOn w:val="Normal"/>
    <w:next w:val="Normal"/>
    <w:autoRedefine/>
    <w:uiPriority w:val="39"/>
    <w:unhideWhenUsed/>
    <w:rsid w:val="00C30EE7"/>
    <w:pPr>
      <w:spacing w:after="100"/>
      <w:ind w:left="200"/>
    </w:pPr>
  </w:style>
  <w:style w:type="paragraph" w:styleId="TOC3">
    <w:name w:val="toc 3"/>
    <w:basedOn w:val="Normal"/>
    <w:next w:val="Normal"/>
    <w:autoRedefine/>
    <w:uiPriority w:val="39"/>
    <w:unhideWhenUsed/>
    <w:rsid w:val="00564B8B"/>
    <w:pPr>
      <w:spacing w:after="100"/>
      <w:ind w:left="400"/>
    </w:pPr>
  </w:style>
  <w:style w:type="character" w:styleId="CommentReference">
    <w:name w:val="annotation reference"/>
    <w:basedOn w:val="DefaultParagraphFont"/>
    <w:uiPriority w:val="99"/>
    <w:semiHidden/>
    <w:unhideWhenUsed/>
    <w:rsid w:val="00D47AAC"/>
    <w:rPr>
      <w:sz w:val="16"/>
      <w:szCs w:val="16"/>
    </w:rPr>
  </w:style>
  <w:style w:type="paragraph" w:styleId="CommentText">
    <w:name w:val="annotation text"/>
    <w:basedOn w:val="Normal"/>
    <w:link w:val="CommentTextChar"/>
    <w:uiPriority w:val="99"/>
    <w:semiHidden/>
    <w:unhideWhenUsed/>
    <w:rsid w:val="00D47AAC"/>
    <w:rPr>
      <w:szCs w:val="20"/>
    </w:rPr>
  </w:style>
  <w:style w:type="character" w:customStyle="1" w:styleId="CommentTextChar">
    <w:name w:val="Comment Text Char"/>
    <w:basedOn w:val="DefaultParagraphFont"/>
    <w:link w:val="CommentText"/>
    <w:uiPriority w:val="99"/>
    <w:semiHidden/>
    <w:rsid w:val="00D47AAC"/>
    <w:rPr>
      <w:rFonts w:ascii="Arial" w:hAnsi="Arial"/>
      <w:color w:val="404040"/>
      <w:sz w:val="20"/>
      <w:szCs w:val="20"/>
      <w:lang w:val="en-GB"/>
    </w:rPr>
  </w:style>
  <w:style w:type="paragraph" w:styleId="CommentSubject">
    <w:name w:val="annotation subject"/>
    <w:basedOn w:val="CommentText"/>
    <w:next w:val="CommentText"/>
    <w:link w:val="CommentSubjectChar"/>
    <w:uiPriority w:val="99"/>
    <w:semiHidden/>
    <w:unhideWhenUsed/>
    <w:rsid w:val="00D47AAC"/>
    <w:rPr>
      <w:b/>
      <w:bCs/>
    </w:rPr>
  </w:style>
  <w:style w:type="character" w:customStyle="1" w:styleId="CommentSubjectChar">
    <w:name w:val="Comment Subject Char"/>
    <w:basedOn w:val="CommentTextChar"/>
    <w:link w:val="CommentSubject"/>
    <w:uiPriority w:val="99"/>
    <w:semiHidden/>
    <w:rsid w:val="00D47AAC"/>
    <w:rPr>
      <w:rFonts w:ascii="Arial" w:hAnsi="Arial"/>
      <w:b/>
      <w:bCs/>
      <w:color w:val="404040"/>
      <w:sz w:val="20"/>
      <w:szCs w:val="20"/>
      <w:lang w:val="en-GB"/>
    </w:rPr>
  </w:style>
  <w:style w:type="paragraph" w:styleId="NoSpacing">
    <w:name w:val="No Spacing"/>
    <w:link w:val="NoSpacingChar"/>
    <w:uiPriority w:val="1"/>
    <w:qFormat/>
    <w:rsid w:val="00B811D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811D3"/>
    <w:rPr>
      <w:rFonts w:eastAsiaTheme="minorEastAsia"/>
      <w:lang w:eastAsia="ja-JP"/>
    </w:rPr>
  </w:style>
  <w:style w:type="paragraph" w:styleId="Title">
    <w:name w:val="Title"/>
    <w:basedOn w:val="Normal"/>
    <w:next w:val="Normal"/>
    <w:link w:val="TitleChar"/>
    <w:uiPriority w:val="10"/>
    <w:qFormat/>
    <w:rsid w:val="00B811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B811D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811D3"/>
    <w:pPr>
      <w:numPr>
        <w:ilvl w:val="1"/>
      </w:numPr>
      <w:spacing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B811D3"/>
    <w:rPr>
      <w:rFonts w:asciiTheme="majorHAnsi" w:eastAsiaTheme="majorEastAsia" w:hAnsiTheme="majorHAnsi" w:cstheme="majorBidi"/>
      <w:i/>
      <w:iCs/>
      <w:color w:val="4F81BD" w:themeColor="accent1"/>
      <w:spacing w:val="15"/>
      <w:sz w:val="24"/>
      <w:szCs w:val="24"/>
      <w:lang w:eastAsia="ja-JP"/>
    </w:rPr>
  </w:style>
  <w:style w:type="paragraph" w:styleId="Caption">
    <w:name w:val="caption"/>
    <w:basedOn w:val="Normal"/>
    <w:next w:val="Normal"/>
    <w:qFormat/>
    <w:rsid w:val="00F562B9"/>
    <w:rPr>
      <w:rFonts w:ascii="Times New Roman" w:eastAsia="Calibri" w:hAnsi="Times New Roman" w:cs="Times New Roman"/>
      <w:b/>
      <w:bCs/>
      <w:color w:val="4F81BD"/>
      <w:sz w:val="18"/>
      <w:szCs w:val="18"/>
      <w:lang w:val="en-AU"/>
    </w:rPr>
  </w:style>
  <w:style w:type="paragraph" w:customStyle="1" w:styleId="font5">
    <w:name w:val="font5"/>
    <w:basedOn w:val="Normal"/>
    <w:rsid w:val="00000D9C"/>
    <w:pPr>
      <w:spacing w:before="100" w:beforeAutospacing="1" w:after="100" w:afterAutospacing="1"/>
    </w:pPr>
    <w:rPr>
      <w:rFonts w:eastAsia="Calibri" w:cs="Arial"/>
      <w:b/>
      <w:bCs/>
      <w:color w:val="auto"/>
      <w:sz w:val="22"/>
    </w:rPr>
  </w:style>
  <w:style w:type="character" w:customStyle="1" w:styleId="apple-style-span">
    <w:name w:val="apple-style-span"/>
    <w:basedOn w:val="DefaultParagraphFont"/>
    <w:rsid w:val="00000D9C"/>
  </w:style>
  <w:style w:type="paragraph" w:styleId="FootnoteText">
    <w:name w:val="footnote text"/>
    <w:basedOn w:val="Normal"/>
    <w:link w:val="FootnoteTextChar"/>
    <w:uiPriority w:val="99"/>
    <w:semiHidden/>
    <w:unhideWhenUsed/>
    <w:rsid w:val="00CF4C39"/>
    <w:pPr>
      <w:spacing w:after="0"/>
    </w:pPr>
    <w:rPr>
      <w:szCs w:val="20"/>
    </w:rPr>
  </w:style>
  <w:style w:type="character" w:customStyle="1" w:styleId="FootnoteTextChar">
    <w:name w:val="Footnote Text Char"/>
    <w:basedOn w:val="DefaultParagraphFont"/>
    <w:link w:val="FootnoteText"/>
    <w:uiPriority w:val="99"/>
    <w:semiHidden/>
    <w:rsid w:val="00CF4C39"/>
    <w:rPr>
      <w:rFonts w:ascii="Arial" w:hAnsi="Arial"/>
      <w:color w:val="404040"/>
      <w:sz w:val="20"/>
      <w:szCs w:val="20"/>
      <w:lang w:val="en-GB"/>
    </w:rPr>
  </w:style>
  <w:style w:type="character" w:styleId="FootnoteReference">
    <w:name w:val="footnote reference"/>
    <w:basedOn w:val="DefaultParagraphFont"/>
    <w:uiPriority w:val="99"/>
    <w:semiHidden/>
    <w:unhideWhenUsed/>
    <w:rsid w:val="00CF4C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8900">
      <w:bodyDiv w:val="1"/>
      <w:marLeft w:val="0"/>
      <w:marRight w:val="0"/>
      <w:marTop w:val="0"/>
      <w:marBottom w:val="0"/>
      <w:divBdr>
        <w:top w:val="none" w:sz="0" w:space="0" w:color="auto"/>
        <w:left w:val="none" w:sz="0" w:space="0" w:color="auto"/>
        <w:bottom w:val="none" w:sz="0" w:space="0" w:color="auto"/>
        <w:right w:val="none" w:sz="0" w:space="0" w:color="auto"/>
      </w:divBdr>
    </w:div>
    <w:div w:id="566845125">
      <w:bodyDiv w:val="1"/>
      <w:marLeft w:val="0"/>
      <w:marRight w:val="0"/>
      <w:marTop w:val="0"/>
      <w:marBottom w:val="0"/>
      <w:divBdr>
        <w:top w:val="none" w:sz="0" w:space="0" w:color="auto"/>
        <w:left w:val="none" w:sz="0" w:space="0" w:color="auto"/>
        <w:bottom w:val="none" w:sz="0" w:space="0" w:color="auto"/>
        <w:right w:val="none" w:sz="0" w:space="0" w:color="auto"/>
      </w:divBdr>
    </w:div>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mailto:insarag@un.org"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sarag@un.or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5.wmf"/><Relationship Id="rId22" Type="http://schemas.openxmlformats.org/officeDocument/2006/relationships/header" Target="header1.xml"/><Relationship Id="rId9" Type="http://schemas.microsoft.com/office/2007/relationships/stylesWithEffects" Target="stylesWithEffect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OODSD\Downloads\2012_ocha_generic_word_doc_portrait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Third draft, 5 February 2014</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4.xml><?xml version="1.0" encoding="utf-8"?>
<ds:datastoreItem xmlns:ds="http://schemas.openxmlformats.org/officeDocument/2006/customXml" ds:itemID="{B31DF14B-B9BE-4CC3-B6F4-317F3B7344DB}">
  <ds:schemaRefs>
    <ds:schemaRef ds:uri="http://schemas.microsoft.com/sharepoint/events"/>
  </ds:schemaRefs>
</ds:datastoreItem>
</file>

<file path=customXml/itemProps5.xml><?xml version="1.0" encoding="utf-8"?>
<ds:datastoreItem xmlns:ds="http://schemas.openxmlformats.org/officeDocument/2006/customXml" ds:itemID="{7A951CC1-CB78-4D4F-9361-322C5BE5576C}"/>
</file>

<file path=customXml/itemProps6.xml><?xml version="1.0" encoding="utf-8"?>
<ds:datastoreItem xmlns:ds="http://schemas.openxmlformats.org/officeDocument/2006/customXml" ds:itemID="{7A89FE10-C13B-4089-9E1D-A6FB8D88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Template>
  <TotalTime>6192</TotalTime>
  <Pages>52</Pages>
  <Words>10615</Words>
  <Characters>60512</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USAR Capacity Assessment Methodology User Guide</vt:lpstr>
    </vt:vector>
  </TitlesOfParts>
  <Company>United Nations</Company>
  <LinksUpToDate>false</LinksUpToDate>
  <CharactersWithSpaces>70986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USAR Capacity Assessment Methodology User Guide</dc:title>
  <dc:subject>The International Search and Rescue Advisory Group (INSARAG)</dc:subject>
  <dc:creator>OCHA</dc:creator>
  <cp:lastModifiedBy>OCHA</cp:lastModifiedBy>
  <cp:revision>80</cp:revision>
  <cp:lastPrinted>2014-02-10T08:29:00Z</cp:lastPrinted>
  <dcterms:created xsi:type="dcterms:W3CDTF">2014-02-05T13:29:00Z</dcterms:created>
  <dcterms:modified xsi:type="dcterms:W3CDTF">2014-03-12T11:55:00Z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y fmtid="{D5CDD505-2E9C-101B-9397-08002B2CF9AE}" pid="3" name="_dlc_DocIdItemGuid">
    <vt:lpwstr>b264b143-1eb2-4932-b904-97d641cdd9c2</vt:lpwstr>
  </property>
</Properties>
</file>