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7FBD1" w14:textId="4A86051E" w:rsidR="001852BB" w:rsidRPr="00447EDF" w:rsidRDefault="001852BB" w:rsidP="00447EDF">
      <w:pPr>
        <w:pStyle w:val="ochacontenttext"/>
        <w:pBdr>
          <w:top w:val="single" w:sz="12" w:space="1" w:color="auto"/>
          <w:left w:val="single" w:sz="12" w:space="4" w:color="auto"/>
          <w:bottom w:val="single" w:sz="12" w:space="1" w:color="auto"/>
          <w:right w:val="single" w:sz="12" w:space="4" w:color="auto"/>
        </w:pBdr>
        <w:shd w:val="clear" w:color="auto" w:fill="365F91" w:themeFill="accent1" w:themeFillShade="BF"/>
        <w:spacing w:line="276" w:lineRule="auto"/>
        <w:rPr>
          <w:rFonts w:eastAsia="Calibri" w:cs="Arial"/>
          <w:color w:val="FFFFFF" w:themeColor="background1"/>
          <w:spacing w:val="8"/>
          <w:w w:val="90"/>
          <w:sz w:val="40"/>
          <w:szCs w:val="40"/>
          <w:lang w:val="en" w:eastAsia="en-US"/>
        </w:rPr>
      </w:pPr>
      <w:bookmarkStart w:id="0" w:name="_GoBack"/>
      <w:bookmarkEnd w:id="0"/>
      <w:r w:rsidRPr="00447EDF">
        <w:rPr>
          <w:rFonts w:eastAsia="Calibri" w:cs="Arial"/>
          <w:color w:val="FFFFFF" w:themeColor="background1"/>
          <w:spacing w:val="8"/>
          <w:w w:val="90"/>
          <w:sz w:val="40"/>
          <w:szCs w:val="40"/>
          <w:lang w:val="en" w:eastAsia="en-US"/>
        </w:rPr>
        <w:t>Media Officer</w:t>
      </w:r>
    </w:p>
    <w:p w14:paraId="5D84687A" w14:textId="77777777" w:rsidR="001852BB" w:rsidRPr="001852BB" w:rsidRDefault="001852BB" w:rsidP="001852BB">
      <w:pPr>
        <w:pStyle w:val="ochacontenttext"/>
        <w:spacing w:line="276" w:lineRule="auto"/>
        <w:rPr>
          <w:sz w:val="22"/>
          <w:szCs w:val="22"/>
          <w:lang w:val="en-CA"/>
        </w:rPr>
      </w:pPr>
      <w:r w:rsidRPr="001852BB">
        <w:rPr>
          <w:sz w:val="22"/>
          <w:szCs w:val="22"/>
          <w:lang w:val="en-CA"/>
        </w:rPr>
        <w:br/>
        <w:t xml:space="preserve">The Media Officer coordinates external media relations, monitors the media and prepares information products for the media and public. The role enables </w:t>
      </w:r>
      <w:r w:rsidRPr="001852BB">
        <w:rPr>
          <w:sz w:val="22"/>
          <w:szCs w:val="22"/>
        </w:rPr>
        <w:t>the OSOCC to clarify/reinforce response activities being supported by the OSOCC in the public and donor realm.</w:t>
      </w:r>
    </w:p>
    <w:p w14:paraId="3BA8EB5C" w14:textId="77777777" w:rsidR="001852BB" w:rsidRPr="001852BB" w:rsidRDefault="001852BB" w:rsidP="001852BB">
      <w:pPr>
        <w:pStyle w:val="ochacontenttext"/>
        <w:spacing w:line="276" w:lineRule="auto"/>
        <w:rPr>
          <w:sz w:val="22"/>
          <w:szCs w:val="22"/>
          <w:lang w:val="en-CA"/>
        </w:rPr>
      </w:pPr>
    </w:p>
    <w:p w14:paraId="5A59F67F"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Responsibilities: </w:t>
      </w:r>
    </w:p>
    <w:p w14:paraId="48524A51"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 xml:space="preserve">Monitor all media (i.e., traditional and social media) for media relations purposes and for situational awareness. </w:t>
      </w:r>
    </w:p>
    <w:p w14:paraId="17F9D9A6"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Serve as the OSOCC focal point for local and international media.</w:t>
      </w:r>
    </w:p>
    <w:p w14:paraId="671F6F13"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Identify and maintain contact/proactive relationships with media to promote awareness of and advocacy for relief operations.</w:t>
      </w:r>
    </w:p>
    <w:p w14:paraId="3BF50777"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Serve as the OSOCC media spokesperson and/or prepare other identified OSOCC staff to serve as spokespeople.</w:t>
      </w:r>
    </w:p>
    <w:p w14:paraId="422C38B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cooperation with the LEMA, RC/HC and OSOCC Manager, establish and communicate guidelines for interaction with the media to all OSOCC staff.</w:t>
      </w:r>
    </w:p>
    <w:p w14:paraId="3588D88A"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In cooperation with the Information Management Cell, prepare relevant information and products (e.g. media fact sheet, situation updates) for distribution to the media and the public.</w:t>
      </w:r>
    </w:p>
    <w:p w14:paraId="5DE7FCF9" w14:textId="77777777" w:rsidR="001852BB" w:rsidRPr="001852BB" w:rsidRDefault="001852BB" w:rsidP="001852BB">
      <w:pPr>
        <w:pStyle w:val="ochacontenttext"/>
        <w:numPr>
          <w:ilvl w:val="0"/>
          <w:numId w:val="5"/>
        </w:numPr>
        <w:spacing w:line="276" w:lineRule="auto"/>
        <w:rPr>
          <w:sz w:val="22"/>
          <w:szCs w:val="22"/>
          <w:lang w:val="en-CA"/>
        </w:rPr>
      </w:pPr>
      <w:r w:rsidRPr="001852BB">
        <w:rPr>
          <w:sz w:val="22"/>
          <w:szCs w:val="22"/>
          <w:lang w:val="en-CA"/>
        </w:rPr>
        <w:t>Support site visits of donors and VIPs to the OSOCC.</w:t>
      </w:r>
    </w:p>
    <w:p w14:paraId="27E0CA4E" w14:textId="77777777" w:rsidR="001852BB" w:rsidRPr="001852BB" w:rsidRDefault="001852BB" w:rsidP="001852BB">
      <w:pPr>
        <w:pStyle w:val="ochacontenttext"/>
        <w:spacing w:line="276" w:lineRule="auto"/>
        <w:rPr>
          <w:sz w:val="22"/>
          <w:szCs w:val="22"/>
          <w:lang w:val="en-CA"/>
        </w:rPr>
      </w:pPr>
    </w:p>
    <w:p w14:paraId="75BDD0C0"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Reports to: </w:t>
      </w:r>
    </w:p>
    <w:p w14:paraId="0DFE3B5B" w14:textId="77777777" w:rsidR="001852BB" w:rsidRPr="001852BB" w:rsidRDefault="001852BB" w:rsidP="001852BB">
      <w:pPr>
        <w:pStyle w:val="ochacontenttext"/>
        <w:spacing w:line="276" w:lineRule="auto"/>
        <w:rPr>
          <w:sz w:val="22"/>
          <w:szCs w:val="22"/>
          <w:lang w:val="en-CA"/>
        </w:rPr>
      </w:pPr>
      <w:r w:rsidRPr="001852BB">
        <w:rPr>
          <w:sz w:val="22"/>
          <w:szCs w:val="22"/>
          <w:lang w:val="en-CA"/>
        </w:rPr>
        <w:tab/>
        <w:t xml:space="preserve">Situation Coordinator </w:t>
      </w:r>
    </w:p>
    <w:p w14:paraId="6D37D139" w14:textId="77777777" w:rsidR="001852BB" w:rsidRPr="001852BB" w:rsidRDefault="001852BB" w:rsidP="001852BB">
      <w:pPr>
        <w:pStyle w:val="ochacontenttext"/>
        <w:spacing w:line="276" w:lineRule="auto"/>
        <w:rPr>
          <w:sz w:val="22"/>
          <w:szCs w:val="22"/>
          <w:lang w:val="en-CA"/>
        </w:rPr>
      </w:pPr>
    </w:p>
    <w:p w14:paraId="11625645" w14:textId="77777777" w:rsidR="001852BB" w:rsidRPr="00447EDF" w:rsidRDefault="001852BB" w:rsidP="001852BB">
      <w:pPr>
        <w:pStyle w:val="ochacontenttext"/>
        <w:spacing w:line="276" w:lineRule="auto"/>
        <w:rPr>
          <w:b/>
          <w:sz w:val="22"/>
          <w:szCs w:val="22"/>
          <w:lang w:val="en-CA"/>
        </w:rPr>
      </w:pPr>
      <w:r w:rsidRPr="00447EDF">
        <w:rPr>
          <w:b/>
          <w:sz w:val="22"/>
          <w:szCs w:val="22"/>
          <w:lang w:val="en-CA"/>
        </w:rPr>
        <w:t xml:space="preserve">Staffing: </w:t>
      </w:r>
    </w:p>
    <w:p w14:paraId="0494518A" w14:textId="77777777" w:rsidR="001852BB" w:rsidRPr="001852BB" w:rsidRDefault="001852BB" w:rsidP="00447EDF">
      <w:pPr>
        <w:pStyle w:val="ochacontenttext"/>
        <w:spacing w:line="276" w:lineRule="auto"/>
        <w:ind w:left="720"/>
        <w:rPr>
          <w:sz w:val="22"/>
          <w:szCs w:val="22"/>
          <w:lang w:val="en-CA"/>
        </w:rPr>
      </w:pPr>
      <w:r w:rsidRPr="001852BB">
        <w:rPr>
          <w:sz w:val="22"/>
          <w:szCs w:val="22"/>
          <w:lang w:val="en-CA"/>
        </w:rPr>
        <w:t>The OSOCC Manager will often fulfill the Media responsibilities until an OCHA Public Information Officer arrives on-site.</w:t>
      </w:r>
    </w:p>
    <w:p w14:paraId="4908BEA6" w14:textId="77777777" w:rsidR="001852BB" w:rsidRPr="001852BB" w:rsidRDefault="001852BB" w:rsidP="001852BB">
      <w:pPr>
        <w:pStyle w:val="ochacontenttext"/>
        <w:spacing w:line="276" w:lineRule="auto"/>
        <w:rPr>
          <w:sz w:val="22"/>
          <w:szCs w:val="22"/>
          <w:lang w:val="en-CA"/>
        </w:rPr>
      </w:pPr>
    </w:p>
    <w:p w14:paraId="6F86C3E3" w14:textId="77777777" w:rsidR="001852BB" w:rsidRPr="001852BB" w:rsidRDefault="001852BB" w:rsidP="001852BB">
      <w:pPr>
        <w:pStyle w:val="ochacontenttext"/>
        <w:spacing w:line="276" w:lineRule="auto"/>
        <w:rPr>
          <w:sz w:val="22"/>
          <w:szCs w:val="22"/>
          <w:lang w:val="en-CA"/>
        </w:rPr>
      </w:pPr>
    </w:p>
    <w:p w14:paraId="2015D6A6" w14:textId="77777777" w:rsidR="001852BB" w:rsidRPr="001852BB" w:rsidRDefault="001852BB" w:rsidP="001852BB">
      <w:pPr>
        <w:pStyle w:val="ochacontenttext"/>
        <w:spacing w:line="276" w:lineRule="auto"/>
        <w:rPr>
          <w:sz w:val="22"/>
          <w:szCs w:val="22"/>
          <w:lang w:val="en-CA"/>
        </w:rPr>
      </w:pPr>
    </w:p>
    <w:p w14:paraId="00D86976" w14:textId="77777777" w:rsidR="001852BB" w:rsidRPr="001852BB" w:rsidRDefault="001852BB" w:rsidP="001852BB">
      <w:pPr>
        <w:pStyle w:val="ochacontenttext"/>
        <w:spacing w:line="276" w:lineRule="auto"/>
        <w:rPr>
          <w:sz w:val="22"/>
          <w:szCs w:val="22"/>
          <w:lang w:val="en-CA"/>
        </w:rPr>
      </w:pPr>
    </w:p>
    <w:p w14:paraId="09528E77" w14:textId="77777777" w:rsidR="001852BB" w:rsidRPr="001852BB" w:rsidRDefault="001852BB" w:rsidP="001852BB">
      <w:pPr>
        <w:pStyle w:val="ochacontenttext"/>
        <w:spacing w:line="276" w:lineRule="auto"/>
        <w:rPr>
          <w:sz w:val="22"/>
          <w:szCs w:val="22"/>
          <w:lang w:val="en-CA"/>
        </w:rPr>
      </w:pPr>
    </w:p>
    <w:p w14:paraId="3F30205B" w14:textId="77777777" w:rsidR="001852BB" w:rsidRPr="001852BB" w:rsidRDefault="001852BB" w:rsidP="001852BB">
      <w:pPr>
        <w:pStyle w:val="ochacontenttext"/>
        <w:spacing w:line="276" w:lineRule="auto"/>
        <w:rPr>
          <w:sz w:val="22"/>
          <w:szCs w:val="22"/>
          <w:lang w:val="en-CA"/>
        </w:rPr>
      </w:pPr>
    </w:p>
    <w:p w14:paraId="34562015" w14:textId="77777777" w:rsidR="001852BB" w:rsidRPr="001852BB" w:rsidRDefault="001852BB" w:rsidP="001852BB">
      <w:pPr>
        <w:pStyle w:val="ochacontenttext"/>
        <w:spacing w:line="276" w:lineRule="auto"/>
        <w:rPr>
          <w:sz w:val="22"/>
          <w:szCs w:val="22"/>
          <w:lang w:val="en-CA"/>
        </w:rPr>
      </w:pPr>
    </w:p>
    <w:p w14:paraId="67199FB1" w14:textId="77777777" w:rsidR="001852BB" w:rsidRPr="001852BB" w:rsidRDefault="001852BB" w:rsidP="001852BB">
      <w:pPr>
        <w:pStyle w:val="ochacontenttext"/>
        <w:spacing w:line="276" w:lineRule="auto"/>
        <w:rPr>
          <w:sz w:val="22"/>
          <w:szCs w:val="22"/>
          <w:lang w:val="en-CA"/>
        </w:rPr>
      </w:pPr>
    </w:p>
    <w:p w14:paraId="5D102FE0" w14:textId="77777777" w:rsidR="001852BB" w:rsidRPr="001852BB" w:rsidRDefault="001852BB" w:rsidP="001852BB">
      <w:pPr>
        <w:pStyle w:val="ochacontenttext"/>
        <w:spacing w:line="276" w:lineRule="auto"/>
        <w:rPr>
          <w:sz w:val="22"/>
          <w:szCs w:val="22"/>
        </w:rPr>
      </w:pPr>
    </w:p>
    <w:p w14:paraId="184AB8CC" w14:textId="0A4A2F3F" w:rsidR="001A6A58" w:rsidRPr="00EF41E1" w:rsidRDefault="001A6A58" w:rsidP="00EF41E1">
      <w:pPr>
        <w:spacing w:after="200" w:line="276" w:lineRule="auto"/>
        <w:rPr>
          <w:rFonts w:eastAsia="PMingLiU"/>
          <w:sz w:val="22"/>
          <w:lang w:eastAsia="zh-TW"/>
        </w:rPr>
      </w:pPr>
    </w:p>
    <w:sectPr w:rsidR="001A6A58" w:rsidRPr="00EF41E1" w:rsidSect="001852BB">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43A3" w14:textId="77777777" w:rsidR="001852BB" w:rsidRDefault="001852BB" w:rsidP="00244D64">
      <w:r>
        <w:separator/>
      </w:r>
    </w:p>
    <w:p w14:paraId="2081A865" w14:textId="77777777" w:rsidR="001852BB" w:rsidRDefault="001852BB"/>
  </w:endnote>
  <w:endnote w:type="continuationSeparator" w:id="0">
    <w:p w14:paraId="31B110C7" w14:textId="77777777" w:rsidR="001852BB" w:rsidRDefault="001852BB" w:rsidP="00244D64">
      <w:r>
        <w:continuationSeparator/>
      </w:r>
    </w:p>
    <w:p w14:paraId="70DD7DDA" w14:textId="77777777" w:rsidR="001852BB" w:rsidRDefault="0018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A122" w14:textId="77777777" w:rsidR="00E71565" w:rsidRPr="00187447" w:rsidRDefault="00A50F34" w:rsidP="00F14133">
    <w:pPr>
      <w:pStyle w:val="Footer"/>
      <w:jc w:val="center"/>
      <w:rPr>
        <w:rFonts w:cs="Arial"/>
        <w:color w:val="808080"/>
        <w:sz w:val="16"/>
      </w:rPr>
    </w:pPr>
    <w:r>
      <w:rPr>
        <w:noProof/>
        <w:lang w:val="en-GB" w:eastAsia="en-GB"/>
      </w:rPr>
      <mc:AlternateContent>
        <mc:Choice Requires="wps">
          <w:drawing>
            <wp:anchor distT="4294967295" distB="4294967295" distL="114300" distR="114300" simplePos="0" relativeHeight="251658752" behindDoc="0" locked="0" layoutInCell="1" allowOverlap="1" wp14:anchorId="5621AD0C" wp14:editId="64F89992">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00E71565" w:rsidRPr="00187447">
      <w:rPr>
        <w:rFonts w:cs="Arial"/>
        <w:color w:val="808080"/>
        <w:sz w:val="16"/>
      </w:rPr>
      <w:t>United Nations Office for the Coordination of</w:t>
    </w:r>
    <w:r w:rsidR="00E71565">
      <w:rPr>
        <w:rFonts w:cs="Arial"/>
        <w:color w:val="808080"/>
        <w:sz w:val="16"/>
      </w:rPr>
      <w:t xml:space="preserve"> Humanitarian Affairs (OCHA)</w:t>
    </w:r>
  </w:p>
  <w:p w14:paraId="475F4CE0" w14:textId="77777777"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956B" w14:textId="77777777" w:rsidR="00E71565" w:rsidRPr="00350697" w:rsidRDefault="00A50F34" w:rsidP="00187447">
    <w:pPr>
      <w:pStyle w:val="Footer"/>
      <w:jc w:val="center"/>
      <w:rPr>
        <w:rFonts w:cs="Arial"/>
        <w:b/>
        <w:color w:val="056CB6"/>
        <w:sz w:val="16"/>
      </w:rPr>
    </w:pPr>
    <w:r>
      <w:rPr>
        <w:noProof/>
        <w:lang w:val="en-GB" w:eastAsia="en-GB"/>
      </w:rPr>
      <mc:AlternateContent>
        <mc:Choice Requires="wps">
          <w:drawing>
            <wp:anchor distT="4294967295" distB="4294967295" distL="114300" distR="114300" simplePos="0" relativeHeight="251657728" behindDoc="0" locked="0" layoutInCell="1" allowOverlap="1" wp14:anchorId="30286BAE" wp14:editId="19B7AC6F">
              <wp:simplePos x="0" y="0"/>
              <wp:positionH relativeFrom="page">
                <wp:posOffset>540385</wp:posOffset>
              </wp:positionH>
              <wp:positionV relativeFrom="paragraph">
                <wp:posOffset>-82550</wp:posOffset>
              </wp:positionV>
              <wp:extent cx="6479540" cy="0"/>
              <wp:effectExtent l="6985" t="6350" r="28575" b="3175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6" o:spid="_x0000_s1026" style="position:absolute;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55pt,-6.45pt" to="552.7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" strokecolor="#4579b8">
              <o:lock v:ext="edit" shapetype="f"/>
              <w10:wrap anchorx="page"/>
            </v:line>
          </w:pict>
        </mc:Fallback>
      </mc:AlternateContent>
    </w:r>
    <w:r w:rsidR="00E71565" w:rsidRPr="00350697">
      <w:rPr>
        <w:rFonts w:cs="Arial"/>
        <w:b/>
        <w:color w:val="056CB6"/>
        <w:sz w:val="16"/>
      </w:rPr>
      <w:t>www.unocha.org</w:t>
    </w:r>
  </w:p>
  <w:p w14:paraId="54C432B0" w14:textId="77777777" w:rsidR="00E71565" w:rsidRPr="00187447" w:rsidRDefault="00E71565" w:rsidP="0018744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05D97DDB" w14:textId="77777777"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030C5" w14:textId="77777777" w:rsidR="001852BB" w:rsidRDefault="001852BB" w:rsidP="00244D64">
      <w:r>
        <w:separator/>
      </w:r>
    </w:p>
    <w:p w14:paraId="6D7BB40E" w14:textId="77777777" w:rsidR="001852BB" w:rsidRDefault="001852BB"/>
  </w:footnote>
  <w:footnote w:type="continuationSeparator" w:id="0">
    <w:p w14:paraId="405D3383" w14:textId="77777777" w:rsidR="001852BB" w:rsidRDefault="001852BB" w:rsidP="00244D64">
      <w:r>
        <w:continuationSeparator/>
      </w:r>
    </w:p>
    <w:p w14:paraId="528E0E7E" w14:textId="77777777" w:rsidR="001852BB" w:rsidRDefault="0018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C04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B1CA5"/>
    <w:multiLevelType w:val="hybridMultilevel"/>
    <w:tmpl w:val="4A4A85E6"/>
    <w:lvl w:ilvl="0" w:tplc="2E6A0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071A6"/>
    <w:multiLevelType w:val="hybridMultilevel"/>
    <w:tmpl w:val="7E1ED15E"/>
    <w:lvl w:ilvl="0" w:tplc="2E6A0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BB"/>
    <w:rsid w:val="0001276B"/>
    <w:rsid w:val="000173C3"/>
    <w:rsid w:val="00036C30"/>
    <w:rsid w:val="00040738"/>
    <w:rsid w:val="000530BF"/>
    <w:rsid w:val="000702D9"/>
    <w:rsid w:val="0007243A"/>
    <w:rsid w:val="0008353F"/>
    <w:rsid w:val="000873AC"/>
    <w:rsid w:val="000A10ED"/>
    <w:rsid w:val="00131442"/>
    <w:rsid w:val="001367C6"/>
    <w:rsid w:val="00137383"/>
    <w:rsid w:val="00166FF7"/>
    <w:rsid w:val="001850E1"/>
    <w:rsid w:val="001852BB"/>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47EDF"/>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22CF"/>
    <w:rsid w:val="00563C9C"/>
    <w:rsid w:val="005729E1"/>
    <w:rsid w:val="00581966"/>
    <w:rsid w:val="005845E2"/>
    <w:rsid w:val="0058770E"/>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AF6911"/>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EF41E1"/>
    <w:rsid w:val="00F02BA3"/>
    <w:rsid w:val="00F13550"/>
    <w:rsid w:val="00F14133"/>
    <w:rsid w:val="00F3196C"/>
    <w:rsid w:val="00F72961"/>
    <w:rsid w:val="00F75B2F"/>
    <w:rsid w:val="00F81158"/>
    <w:rsid w:val="00F863E4"/>
    <w:rsid w:val="00F869C4"/>
    <w:rsid w:val="00F93B76"/>
    <w:rsid w:val="00FA5A63"/>
    <w:rsid w:val="00FA62A5"/>
    <w:rsid w:val="00FC21AD"/>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69C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bottom w:w="45"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Borders>
        <w:bottom w:val="single" w:sz="2" w:space="0" w:color="A6A6A6"/>
        <w:insideH w:val="single" w:sz="2" w:space="0" w:color="F2F2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3148FB8B-CEF8-421E-898A-5B146E5F7EED}"/>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CE30EC71-6702-4795-80E5-A458A02C80BB}">
  <ds:schemaRefs>
    <ds:schemaRef ds:uri="http://schemas.openxmlformats.org/officeDocument/2006/bibliography"/>
  </ds:schemaRefs>
</ds:datastoreItem>
</file>

<file path=customXml/itemProps6.xml><?xml version="1.0" encoding="utf-8"?>
<ds:datastoreItem xmlns:ds="http://schemas.openxmlformats.org/officeDocument/2006/customXml" ds:itemID="{D4501D71-7468-480F-811E-B45DBE5C4EBD}"/>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1273</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OCHA</cp:lastModifiedBy>
  <cp:revision>6</cp:revision>
  <dcterms:created xsi:type="dcterms:W3CDTF">2015-01-19T08:38:00Z</dcterms:created>
  <dcterms:modified xsi:type="dcterms:W3CDTF">2015-10-30T15:19:00Z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