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drawings/drawing3.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F19D5" w:rsidP="00816065">
            <w:pPr>
              <w:pStyle w:val="ochaheadertitle"/>
            </w:pPr>
            <w:r>
              <w:t>Charts catalogue</w:t>
            </w:r>
          </w:p>
          <w:p w:rsidR="006E732C" w:rsidRDefault="008E3E72" w:rsidP="00816065">
            <w:pPr>
              <w:pStyle w:val="ochaheadersubtitle"/>
            </w:pPr>
            <w:r>
              <w:t>(as of 19 May 2014)</w:t>
            </w:r>
          </w:p>
        </w:tc>
        <w:tc>
          <w:tcPr>
            <w:tcW w:w="1500" w:type="pct"/>
            <w:shd w:val="clear" w:color="auto" w:fill="026CB6"/>
          </w:tcPr>
          <w:p w:rsidR="006E732C" w:rsidRPr="006E732C" w:rsidRDefault="006E732C" w:rsidP="00816065">
            <w:pPr>
              <w:jc w:val="right"/>
            </w:pPr>
            <w:r>
              <w:rPr>
                <w:noProof/>
                <w:lang w:val="es-AR" w:eastAsia="es-AR"/>
              </w:rPr>
              <w:drawing>
                <wp:inline distT="0" distB="0" distL="0" distR="0">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Default="00F13550" w:rsidP="00816065">
      <w:pPr>
        <w:pStyle w:val="ochacontenttext"/>
      </w:pPr>
    </w:p>
    <w:p w:rsidR="002B1AFE" w:rsidRDefault="00BF19D5" w:rsidP="00314990">
      <w:pPr>
        <w:pStyle w:val="ochacontentheading"/>
      </w:pPr>
      <w:r>
        <w:t>Table</w:t>
      </w:r>
    </w:p>
    <w:tbl>
      <w:tblPr>
        <w:tblStyle w:val="TableGrid"/>
        <w:tblW w:w="10530" w:type="dxa"/>
        <w:tblInd w:w="18" w:type="dxa"/>
        <w:tblBorders>
          <w:top w:val="none" w:sz="0" w:space="0" w:color="auto"/>
          <w:left w:val="none" w:sz="0" w:space="0" w:color="auto"/>
          <w:bottom w:val="single" w:sz="2" w:space="0" w:color="FED09E"/>
          <w:right w:val="none" w:sz="0" w:space="0" w:color="auto"/>
          <w:insideH w:val="none" w:sz="0" w:space="0" w:color="auto"/>
          <w:insideV w:val="none" w:sz="0" w:space="0" w:color="auto"/>
        </w:tblBorders>
        <w:tblLook w:val="04A0" w:firstRow="1" w:lastRow="0" w:firstColumn="1" w:lastColumn="0" w:noHBand="0" w:noVBand="1"/>
      </w:tblPr>
      <w:tblGrid>
        <w:gridCol w:w="3510"/>
        <w:gridCol w:w="3420"/>
        <w:gridCol w:w="3600"/>
      </w:tblGrid>
      <w:tr w:rsidR="003108F2" w:rsidTr="002669E7">
        <w:tc>
          <w:tcPr>
            <w:tcW w:w="3510" w:type="dxa"/>
          </w:tcPr>
          <w:p w:rsidR="003108F2" w:rsidRDefault="003108F2" w:rsidP="003108F2">
            <w:pPr>
              <w:pStyle w:val="ochagraphtitle"/>
            </w:pPr>
            <w:r>
              <w:t>Table 1</w:t>
            </w:r>
          </w:p>
        </w:tc>
        <w:tc>
          <w:tcPr>
            <w:tcW w:w="3420" w:type="dxa"/>
          </w:tcPr>
          <w:p w:rsidR="003108F2" w:rsidRDefault="003108F2" w:rsidP="003108F2">
            <w:pPr>
              <w:pStyle w:val="ochagraphtitle"/>
            </w:pPr>
            <w:r>
              <w:t>Table 2</w:t>
            </w:r>
          </w:p>
        </w:tc>
        <w:tc>
          <w:tcPr>
            <w:tcW w:w="3600" w:type="dxa"/>
          </w:tcPr>
          <w:p w:rsidR="003108F2" w:rsidRDefault="003108F2" w:rsidP="003108F2">
            <w:pPr>
              <w:pStyle w:val="ochagraphtitle"/>
            </w:pPr>
            <w:r>
              <w:t>Table 3</w:t>
            </w:r>
          </w:p>
        </w:tc>
      </w:tr>
      <w:tr w:rsidR="003108F2" w:rsidTr="002669E7">
        <w:tc>
          <w:tcPr>
            <w:tcW w:w="3510" w:type="dxa"/>
          </w:tcPr>
          <w:tbl>
            <w:tblPr>
              <w:tblStyle w:val="Style1"/>
              <w:tblW w:w="0" w:type="auto"/>
              <w:tblInd w:w="108" w:type="dxa"/>
              <w:tblLook w:val="04A0" w:firstRow="1" w:lastRow="0" w:firstColumn="1" w:lastColumn="0" w:noHBand="0" w:noVBand="1"/>
            </w:tblPr>
            <w:tblGrid>
              <w:gridCol w:w="1075"/>
              <w:gridCol w:w="996"/>
              <w:gridCol w:w="1105"/>
            </w:tblGrid>
            <w:tr w:rsidR="003108F2" w:rsidTr="006079DE">
              <w:trPr>
                <w:cnfStyle w:val="100000000000" w:firstRow="1" w:lastRow="0" w:firstColumn="0" w:lastColumn="0" w:oddVBand="0" w:evenVBand="0" w:oddHBand="0" w:evenHBand="0" w:firstRowFirstColumn="0" w:firstRowLastColumn="0" w:lastRowFirstColumn="0" w:lastRowLastColumn="0"/>
              </w:trPr>
              <w:tc>
                <w:tcPr>
                  <w:tcW w:w="2088" w:type="dxa"/>
                </w:tcPr>
                <w:p w:rsidR="003108F2" w:rsidRPr="003108F2" w:rsidRDefault="003108F2" w:rsidP="006079DE">
                  <w:pPr>
                    <w:pStyle w:val="ochatabletext"/>
                  </w:pPr>
                  <w:r w:rsidRPr="003108F2">
                    <w:t>Heading 1</w:t>
                  </w:r>
                </w:p>
              </w:tc>
              <w:tc>
                <w:tcPr>
                  <w:tcW w:w="2070" w:type="dxa"/>
                </w:tcPr>
                <w:p w:rsidR="003108F2" w:rsidRPr="003108F2" w:rsidRDefault="003108F2" w:rsidP="006079DE">
                  <w:pPr>
                    <w:pStyle w:val="ochatabletext"/>
                  </w:pPr>
                  <w:r w:rsidRPr="003108F2">
                    <w:t>Heading 2</w:t>
                  </w:r>
                </w:p>
              </w:tc>
              <w:tc>
                <w:tcPr>
                  <w:tcW w:w="2970" w:type="dxa"/>
                </w:tcPr>
                <w:p w:rsidR="003108F2" w:rsidRPr="003108F2" w:rsidRDefault="003108F2" w:rsidP="006079DE">
                  <w:pPr>
                    <w:pStyle w:val="ochatabletext"/>
                  </w:pPr>
                  <w:r w:rsidRPr="003108F2">
                    <w:t>Heading 3</w:t>
                  </w:r>
                </w:p>
              </w:tc>
            </w:tr>
            <w:tr w:rsidR="003108F2" w:rsidTr="006079DE">
              <w:trPr>
                <w:cnfStyle w:val="000000100000" w:firstRow="0" w:lastRow="0" w:firstColumn="0" w:lastColumn="0" w:oddVBand="0" w:evenVBand="0" w:oddHBand="1" w:evenHBand="0" w:firstRowFirstColumn="0" w:firstRowLastColumn="0" w:lastRowFirstColumn="0" w:lastRowLastColumn="0"/>
              </w:trPr>
              <w:tc>
                <w:tcPr>
                  <w:tcW w:w="2088" w:type="dxa"/>
                </w:tcPr>
                <w:p w:rsidR="003108F2" w:rsidRDefault="003108F2" w:rsidP="006079DE">
                  <w:pPr>
                    <w:pStyle w:val="ochatabletext"/>
                  </w:pPr>
                  <w:r w:rsidRPr="00BF19D5">
                    <w:t>Cell 1, 1</w:t>
                  </w:r>
                </w:p>
              </w:tc>
              <w:tc>
                <w:tcPr>
                  <w:tcW w:w="2070" w:type="dxa"/>
                </w:tcPr>
                <w:p w:rsidR="003108F2" w:rsidRDefault="003108F2" w:rsidP="006079DE">
                  <w:pPr>
                    <w:pStyle w:val="ochatabletext"/>
                  </w:pPr>
                  <w:r>
                    <w:t>Cell 2, 1</w:t>
                  </w:r>
                </w:p>
              </w:tc>
              <w:tc>
                <w:tcPr>
                  <w:tcW w:w="2970" w:type="dxa"/>
                </w:tcPr>
                <w:p w:rsidR="003108F2" w:rsidRDefault="003108F2" w:rsidP="006079DE">
                  <w:pPr>
                    <w:pStyle w:val="ochatabletext"/>
                  </w:pPr>
                  <w:r>
                    <w:t>Cell 3, 1</w:t>
                  </w:r>
                </w:p>
              </w:tc>
            </w:tr>
            <w:tr w:rsidR="003108F2" w:rsidTr="006079DE">
              <w:trPr>
                <w:cnfStyle w:val="000000010000" w:firstRow="0" w:lastRow="0" w:firstColumn="0" w:lastColumn="0" w:oddVBand="0" w:evenVBand="0" w:oddHBand="0" w:evenHBand="1" w:firstRowFirstColumn="0" w:firstRowLastColumn="0" w:lastRowFirstColumn="0" w:lastRowLastColumn="0"/>
              </w:trPr>
              <w:tc>
                <w:tcPr>
                  <w:tcW w:w="2088" w:type="dxa"/>
                </w:tcPr>
                <w:p w:rsidR="003108F2" w:rsidRDefault="003108F2" w:rsidP="006079DE">
                  <w:pPr>
                    <w:pStyle w:val="ochatabletext"/>
                  </w:pPr>
                  <w:r w:rsidRPr="00BF19D5">
                    <w:t>Cell 1, 2</w:t>
                  </w:r>
                  <w:r w:rsidRPr="00BF19D5">
                    <w:tab/>
                  </w:r>
                  <w:r w:rsidRPr="00BF19D5">
                    <w:tab/>
                  </w:r>
                </w:p>
              </w:tc>
              <w:tc>
                <w:tcPr>
                  <w:tcW w:w="2070" w:type="dxa"/>
                </w:tcPr>
                <w:p w:rsidR="003108F2" w:rsidRDefault="003108F2" w:rsidP="006079DE">
                  <w:pPr>
                    <w:pStyle w:val="ochatabletext"/>
                  </w:pPr>
                  <w:r w:rsidRPr="00BF19D5">
                    <w:t>Cell 2, 2</w:t>
                  </w:r>
                </w:p>
              </w:tc>
              <w:tc>
                <w:tcPr>
                  <w:tcW w:w="2970" w:type="dxa"/>
                </w:tcPr>
                <w:p w:rsidR="003108F2" w:rsidRDefault="003108F2" w:rsidP="006079DE">
                  <w:pPr>
                    <w:pStyle w:val="ochatabletext"/>
                  </w:pPr>
                  <w:r w:rsidRPr="00BF19D5">
                    <w:t>Cell 3, 2</w:t>
                  </w:r>
                </w:p>
              </w:tc>
            </w:tr>
            <w:tr w:rsidR="003108F2" w:rsidTr="006079DE">
              <w:trPr>
                <w:cnfStyle w:val="000000100000" w:firstRow="0" w:lastRow="0" w:firstColumn="0" w:lastColumn="0" w:oddVBand="0" w:evenVBand="0" w:oddHBand="1" w:evenHBand="0" w:firstRowFirstColumn="0" w:firstRowLastColumn="0" w:lastRowFirstColumn="0" w:lastRowLastColumn="0"/>
              </w:trPr>
              <w:tc>
                <w:tcPr>
                  <w:tcW w:w="2088" w:type="dxa"/>
                </w:tcPr>
                <w:p w:rsidR="003108F2" w:rsidRDefault="003108F2" w:rsidP="006079DE">
                  <w:pPr>
                    <w:pStyle w:val="ochatabletext"/>
                  </w:pPr>
                  <w:r>
                    <w:t>Cell 1, 3</w:t>
                  </w:r>
                  <w:r w:rsidRPr="00BF19D5">
                    <w:tab/>
                  </w:r>
                </w:p>
              </w:tc>
              <w:tc>
                <w:tcPr>
                  <w:tcW w:w="2070" w:type="dxa"/>
                </w:tcPr>
                <w:p w:rsidR="003108F2" w:rsidRDefault="003108F2" w:rsidP="006079DE">
                  <w:pPr>
                    <w:pStyle w:val="ochatabletext"/>
                  </w:pPr>
                  <w:r>
                    <w:t>Cell 2, 3</w:t>
                  </w:r>
                </w:p>
              </w:tc>
              <w:tc>
                <w:tcPr>
                  <w:tcW w:w="2970" w:type="dxa"/>
                </w:tcPr>
                <w:p w:rsidR="003108F2" w:rsidRDefault="003108F2" w:rsidP="006079DE">
                  <w:pPr>
                    <w:pStyle w:val="ochatabletext"/>
                  </w:pPr>
                  <w:r>
                    <w:t>Cell 3, 3</w:t>
                  </w:r>
                </w:p>
              </w:tc>
            </w:tr>
            <w:tr w:rsidR="003108F2" w:rsidTr="006079DE">
              <w:trPr>
                <w:cnfStyle w:val="000000010000" w:firstRow="0" w:lastRow="0" w:firstColumn="0" w:lastColumn="0" w:oddVBand="0" w:evenVBand="0" w:oddHBand="0" w:evenHBand="1" w:firstRowFirstColumn="0" w:firstRowLastColumn="0" w:lastRowFirstColumn="0" w:lastRowLastColumn="0"/>
              </w:trPr>
              <w:tc>
                <w:tcPr>
                  <w:tcW w:w="2088" w:type="dxa"/>
                </w:tcPr>
                <w:p w:rsidR="003108F2" w:rsidRPr="00BF19D5" w:rsidRDefault="003108F2" w:rsidP="006079DE">
                  <w:pPr>
                    <w:pStyle w:val="ochatabletext"/>
                  </w:pPr>
                  <w:r>
                    <w:t>Cell 1, 4</w:t>
                  </w:r>
                  <w:r w:rsidRPr="00BF19D5">
                    <w:tab/>
                  </w:r>
                </w:p>
              </w:tc>
              <w:tc>
                <w:tcPr>
                  <w:tcW w:w="2070" w:type="dxa"/>
                </w:tcPr>
                <w:p w:rsidR="003108F2" w:rsidRDefault="003108F2" w:rsidP="006079DE">
                  <w:pPr>
                    <w:pStyle w:val="ochatabletext"/>
                  </w:pPr>
                  <w:r>
                    <w:t>Cell 2, 4</w:t>
                  </w:r>
                </w:p>
              </w:tc>
              <w:tc>
                <w:tcPr>
                  <w:tcW w:w="2970" w:type="dxa"/>
                </w:tcPr>
                <w:p w:rsidR="003108F2" w:rsidRDefault="003108F2" w:rsidP="006079DE">
                  <w:pPr>
                    <w:pStyle w:val="ochatabletext"/>
                  </w:pPr>
                  <w:r>
                    <w:t>Cell 3, 4</w:t>
                  </w:r>
                </w:p>
              </w:tc>
            </w:tr>
            <w:tr w:rsidR="003108F2" w:rsidTr="006079DE">
              <w:trPr>
                <w:cnfStyle w:val="000000100000" w:firstRow="0" w:lastRow="0" w:firstColumn="0" w:lastColumn="0" w:oddVBand="0" w:evenVBand="0" w:oddHBand="1" w:evenHBand="0" w:firstRowFirstColumn="0" w:firstRowLastColumn="0" w:lastRowFirstColumn="0" w:lastRowLastColumn="0"/>
              </w:trPr>
              <w:tc>
                <w:tcPr>
                  <w:tcW w:w="2088" w:type="dxa"/>
                </w:tcPr>
                <w:p w:rsidR="003108F2" w:rsidRPr="00BF19D5" w:rsidRDefault="003108F2" w:rsidP="006079DE">
                  <w:pPr>
                    <w:pStyle w:val="ochatabletext"/>
                  </w:pPr>
                  <w:r>
                    <w:t>Cell 1, 5</w:t>
                  </w:r>
                  <w:r w:rsidRPr="00BF19D5">
                    <w:tab/>
                  </w:r>
                </w:p>
              </w:tc>
              <w:tc>
                <w:tcPr>
                  <w:tcW w:w="2070" w:type="dxa"/>
                </w:tcPr>
                <w:p w:rsidR="003108F2" w:rsidRDefault="003108F2" w:rsidP="006079DE">
                  <w:pPr>
                    <w:pStyle w:val="ochatabletext"/>
                  </w:pPr>
                  <w:r>
                    <w:t>Cell 2, 5</w:t>
                  </w:r>
                </w:p>
              </w:tc>
              <w:tc>
                <w:tcPr>
                  <w:tcW w:w="2970" w:type="dxa"/>
                </w:tcPr>
                <w:p w:rsidR="003108F2" w:rsidRDefault="003108F2" w:rsidP="006079DE">
                  <w:pPr>
                    <w:pStyle w:val="ochatabletext"/>
                  </w:pPr>
                  <w:r>
                    <w:t>Cell 3, 5</w:t>
                  </w:r>
                </w:p>
              </w:tc>
            </w:tr>
            <w:tr w:rsidR="003108F2" w:rsidTr="006079DE">
              <w:trPr>
                <w:cnfStyle w:val="000000010000" w:firstRow="0" w:lastRow="0" w:firstColumn="0" w:lastColumn="0" w:oddVBand="0" w:evenVBand="0" w:oddHBand="0" w:evenHBand="1" w:firstRowFirstColumn="0" w:firstRowLastColumn="0" w:lastRowFirstColumn="0" w:lastRowLastColumn="0"/>
              </w:trPr>
              <w:tc>
                <w:tcPr>
                  <w:tcW w:w="2088" w:type="dxa"/>
                </w:tcPr>
                <w:p w:rsidR="003108F2" w:rsidRPr="00BF19D5" w:rsidRDefault="003108F2" w:rsidP="006079DE">
                  <w:pPr>
                    <w:pStyle w:val="ochatabletext"/>
                  </w:pPr>
                  <w:r>
                    <w:t>Cell 1, 6</w:t>
                  </w:r>
                  <w:r w:rsidRPr="00BF19D5">
                    <w:tab/>
                  </w:r>
                </w:p>
              </w:tc>
              <w:tc>
                <w:tcPr>
                  <w:tcW w:w="2070" w:type="dxa"/>
                </w:tcPr>
                <w:p w:rsidR="003108F2" w:rsidRDefault="003108F2" w:rsidP="006079DE">
                  <w:pPr>
                    <w:pStyle w:val="ochatabletext"/>
                  </w:pPr>
                  <w:r>
                    <w:t>Cell 2, 6</w:t>
                  </w:r>
                </w:p>
              </w:tc>
              <w:tc>
                <w:tcPr>
                  <w:tcW w:w="2970" w:type="dxa"/>
                </w:tcPr>
                <w:p w:rsidR="003108F2" w:rsidRDefault="003108F2" w:rsidP="006079DE">
                  <w:pPr>
                    <w:pStyle w:val="ochatabletext"/>
                  </w:pPr>
                  <w:r>
                    <w:t>Cell 3, 6</w:t>
                  </w:r>
                </w:p>
              </w:tc>
            </w:tr>
            <w:tr w:rsidR="003108F2" w:rsidTr="006079DE">
              <w:trPr>
                <w:cnfStyle w:val="000000100000" w:firstRow="0" w:lastRow="0" w:firstColumn="0" w:lastColumn="0" w:oddVBand="0" w:evenVBand="0" w:oddHBand="1" w:evenHBand="0" w:firstRowFirstColumn="0" w:firstRowLastColumn="0" w:lastRowFirstColumn="0" w:lastRowLastColumn="0"/>
              </w:trPr>
              <w:tc>
                <w:tcPr>
                  <w:tcW w:w="2088" w:type="dxa"/>
                </w:tcPr>
                <w:p w:rsidR="003108F2" w:rsidRPr="00BF19D5" w:rsidRDefault="003108F2" w:rsidP="006079DE">
                  <w:pPr>
                    <w:pStyle w:val="ochatabletext"/>
                  </w:pPr>
                  <w:r>
                    <w:t>Cell 1, 7</w:t>
                  </w:r>
                  <w:r w:rsidRPr="00BF19D5">
                    <w:tab/>
                  </w:r>
                </w:p>
              </w:tc>
              <w:tc>
                <w:tcPr>
                  <w:tcW w:w="2070" w:type="dxa"/>
                </w:tcPr>
                <w:p w:rsidR="003108F2" w:rsidRDefault="003108F2" w:rsidP="006079DE">
                  <w:pPr>
                    <w:pStyle w:val="ochatabletext"/>
                  </w:pPr>
                  <w:r>
                    <w:t>Cell 2, 7</w:t>
                  </w:r>
                </w:p>
              </w:tc>
              <w:tc>
                <w:tcPr>
                  <w:tcW w:w="2970" w:type="dxa"/>
                </w:tcPr>
                <w:p w:rsidR="003108F2" w:rsidRDefault="003108F2" w:rsidP="006079DE">
                  <w:pPr>
                    <w:pStyle w:val="ochatabletext"/>
                  </w:pPr>
                  <w:r>
                    <w:t>Cell 3, 7</w:t>
                  </w:r>
                </w:p>
              </w:tc>
            </w:tr>
            <w:tr w:rsidR="003108F2" w:rsidTr="006079DE">
              <w:trPr>
                <w:cnfStyle w:val="000000010000" w:firstRow="0" w:lastRow="0" w:firstColumn="0" w:lastColumn="0" w:oddVBand="0" w:evenVBand="0" w:oddHBand="0" w:evenHBand="1" w:firstRowFirstColumn="0" w:firstRowLastColumn="0" w:lastRowFirstColumn="0" w:lastRowLastColumn="0"/>
              </w:trPr>
              <w:tc>
                <w:tcPr>
                  <w:tcW w:w="2088" w:type="dxa"/>
                </w:tcPr>
                <w:p w:rsidR="003108F2" w:rsidRDefault="003108F2" w:rsidP="006079DE">
                  <w:pPr>
                    <w:pStyle w:val="ochatabletext"/>
                  </w:pPr>
                  <w:r>
                    <w:t>Cell 1, 8</w:t>
                  </w:r>
                  <w:r w:rsidRPr="00BF19D5">
                    <w:tab/>
                  </w:r>
                </w:p>
              </w:tc>
              <w:tc>
                <w:tcPr>
                  <w:tcW w:w="2070" w:type="dxa"/>
                </w:tcPr>
                <w:p w:rsidR="003108F2" w:rsidRDefault="003108F2" w:rsidP="006079DE">
                  <w:pPr>
                    <w:pStyle w:val="ochatabletext"/>
                  </w:pPr>
                  <w:r>
                    <w:t>Cell 2, 8</w:t>
                  </w:r>
                </w:p>
              </w:tc>
              <w:tc>
                <w:tcPr>
                  <w:tcW w:w="2970" w:type="dxa"/>
                </w:tcPr>
                <w:p w:rsidR="003108F2" w:rsidRDefault="003108F2" w:rsidP="006079DE">
                  <w:pPr>
                    <w:pStyle w:val="ochatabletext"/>
                  </w:pPr>
                  <w:r>
                    <w:t>Cell 3, 8</w:t>
                  </w:r>
                </w:p>
              </w:tc>
            </w:tr>
          </w:tbl>
          <w:p w:rsidR="003108F2" w:rsidRDefault="002669E7" w:rsidP="003108F2">
            <w:pPr>
              <w:pStyle w:val="NoSpacing"/>
            </w:pPr>
            <w:r>
              <w:t xml:space="preserve">  </w:t>
            </w:r>
          </w:p>
        </w:tc>
        <w:tc>
          <w:tcPr>
            <w:tcW w:w="3420" w:type="dxa"/>
          </w:tcPr>
          <w:tbl>
            <w:tblPr>
              <w:tblStyle w:val="ochatablesimple"/>
              <w:tblW w:w="0" w:type="auto"/>
              <w:tblInd w:w="108" w:type="dxa"/>
              <w:tblLook w:val="04A0" w:firstRow="1" w:lastRow="0" w:firstColumn="1" w:lastColumn="0" w:noHBand="0" w:noVBand="1"/>
            </w:tblPr>
            <w:tblGrid>
              <w:gridCol w:w="1061"/>
              <w:gridCol w:w="993"/>
              <w:gridCol w:w="1042"/>
            </w:tblGrid>
            <w:tr w:rsidR="003108F2" w:rsidTr="003108F2">
              <w:trPr>
                <w:cnfStyle w:val="100000000000" w:firstRow="1" w:lastRow="0" w:firstColumn="0" w:lastColumn="0" w:oddVBand="0" w:evenVBand="0" w:oddHBand="0" w:evenHBand="0" w:firstRowFirstColumn="0" w:firstRowLastColumn="0" w:lastRowFirstColumn="0" w:lastRowLastColumn="0"/>
              </w:trPr>
              <w:tc>
                <w:tcPr>
                  <w:tcW w:w="1065" w:type="dxa"/>
                </w:tcPr>
                <w:p w:rsidR="003108F2" w:rsidRPr="00E666EA" w:rsidRDefault="003108F2" w:rsidP="006079DE">
                  <w:pPr>
                    <w:pStyle w:val="ochatabletext"/>
                    <w:rPr>
                      <w:b/>
                    </w:rPr>
                  </w:pPr>
                  <w:r w:rsidRPr="00E666EA">
                    <w:rPr>
                      <w:b/>
                    </w:rPr>
                    <w:t>Heading 1</w:t>
                  </w:r>
                </w:p>
              </w:tc>
              <w:tc>
                <w:tcPr>
                  <w:tcW w:w="999" w:type="dxa"/>
                </w:tcPr>
                <w:p w:rsidR="003108F2" w:rsidRPr="00E666EA" w:rsidRDefault="003108F2" w:rsidP="006079DE">
                  <w:pPr>
                    <w:pStyle w:val="ochatabletext"/>
                    <w:rPr>
                      <w:b/>
                    </w:rPr>
                  </w:pPr>
                  <w:r w:rsidRPr="00E666EA">
                    <w:rPr>
                      <w:b/>
                    </w:rPr>
                    <w:t>Heading 2</w:t>
                  </w:r>
                </w:p>
              </w:tc>
              <w:tc>
                <w:tcPr>
                  <w:tcW w:w="1050" w:type="dxa"/>
                </w:tcPr>
                <w:p w:rsidR="003108F2" w:rsidRPr="00E666EA" w:rsidRDefault="003108F2" w:rsidP="006079DE">
                  <w:pPr>
                    <w:pStyle w:val="ochatabletext"/>
                    <w:rPr>
                      <w:b/>
                    </w:rPr>
                  </w:pPr>
                  <w:r w:rsidRPr="00E666EA">
                    <w:rPr>
                      <w:b/>
                    </w:rPr>
                    <w:t>Heading 3</w:t>
                  </w:r>
                </w:p>
              </w:tc>
            </w:tr>
            <w:tr w:rsidR="003108F2" w:rsidTr="003108F2">
              <w:tc>
                <w:tcPr>
                  <w:tcW w:w="1065" w:type="dxa"/>
                </w:tcPr>
                <w:p w:rsidR="003108F2" w:rsidRDefault="003108F2" w:rsidP="006079DE">
                  <w:pPr>
                    <w:pStyle w:val="ochatabletext"/>
                  </w:pPr>
                  <w:r w:rsidRPr="00BF19D5">
                    <w:t>Cell 1, 1</w:t>
                  </w:r>
                </w:p>
              </w:tc>
              <w:tc>
                <w:tcPr>
                  <w:tcW w:w="999" w:type="dxa"/>
                </w:tcPr>
                <w:p w:rsidR="003108F2" w:rsidRDefault="003108F2" w:rsidP="006079DE">
                  <w:pPr>
                    <w:pStyle w:val="ochatabletext"/>
                  </w:pPr>
                  <w:r>
                    <w:t>Cell 2, 1</w:t>
                  </w:r>
                </w:p>
              </w:tc>
              <w:tc>
                <w:tcPr>
                  <w:tcW w:w="1050" w:type="dxa"/>
                </w:tcPr>
                <w:p w:rsidR="003108F2" w:rsidRDefault="003108F2" w:rsidP="006079DE">
                  <w:pPr>
                    <w:pStyle w:val="ochatabletext"/>
                  </w:pPr>
                  <w:r>
                    <w:t>Cell 3, 1</w:t>
                  </w:r>
                </w:p>
              </w:tc>
            </w:tr>
            <w:tr w:rsidR="003108F2" w:rsidTr="003108F2">
              <w:tc>
                <w:tcPr>
                  <w:tcW w:w="1065" w:type="dxa"/>
                </w:tcPr>
                <w:p w:rsidR="003108F2" w:rsidRDefault="003108F2" w:rsidP="006079DE">
                  <w:pPr>
                    <w:pStyle w:val="ochatabletext"/>
                  </w:pPr>
                  <w:r w:rsidRPr="00BF19D5">
                    <w:t>Cell 1, 2</w:t>
                  </w:r>
                  <w:r w:rsidRPr="00BF19D5">
                    <w:tab/>
                  </w:r>
                  <w:r w:rsidRPr="00BF19D5">
                    <w:tab/>
                  </w:r>
                </w:p>
              </w:tc>
              <w:tc>
                <w:tcPr>
                  <w:tcW w:w="999" w:type="dxa"/>
                </w:tcPr>
                <w:p w:rsidR="003108F2" w:rsidRDefault="003108F2" w:rsidP="006079DE">
                  <w:pPr>
                    <w:pStyle w:val="ochatabletext"/>
                  </w:pPr>
                  <w:r w:rsidRPr="00BF19D5">
                    <w:t>Cell 2, 2</w:t>
                  </w:r>
                </w:p>
              </w:tc>
              <w:tc>
                <w:tcPr>
                  <w:tcW w:w="1050" w:type="dxa"/>
                </w:tcPr>
                <w:p w:rsidR="003108F2" w:rsidRDefault="003108F2" w:rsidP="006079DE">
                  <w:pPr>
                    <w:pStyle w:val="ochatabletext"/>
                  </w:pPr>
                  <w:r w:rsidRPr="00BF19D5">
                    <w:t>Cell 3, 2</w:t>
                  </w:r>
                </w:p>
              </w:tc>
            </w:tr>
            <w:tr w:rsidR="003108F2" w:rsidTr="003108F2">
              <w:tc>
                <w:tcPr>
                  <w:tcW w:w="1065" w:type="dxa"/>
                </w:tcPr>
                <w:p w:rsidR="003108F2" w:rsidRDefault="003108F2" w:rsidP="006079DE">
                  <w:pPr>
                    <w:pStyle w:val="ochatabletext"/>
                  </w:pPr>
                  <w:r>
                    <w:t>Cell 1, 3</w:t>
                  </w:r>
                  <w:r w:rsidRPr="00BF19D5">
                    <w:tab/>
                  </w:r>
                </w:p>
              </w:tc>
              <w:tc>
                <w:tcPr>
                  <w:tcW w:w="999" w:type="dxa"/>
                </w:tcPr>
                <w:p w:rsidR="003108F2" w:rsidRDefault="003108F2" w:rsidP="006079DE">
                  <w:pPr>
                    <w:pStyle w:val="ochatabletext"/>
                  </w:pPr>
                  <w:r>
                    <w:t>Cell 2, 3</w:t>
                  </w:r>
                </w:p>
              </w:tc>
              <w:tc>
                <w:tcPr>
                  <w:tcW w:w="1050" w:type="dxa"/>
                </w:tcPr>
                <w:p w:rsidR="003108F2" w:rsidRDefault="003108F2" w:rsidP="006079DE">
                  <w:pPr>
                    <w:pStyle w:val="ochatabletext"/>
                  </w:pPr>
                  <w:r>
                    <w:t>Cell 3, 3</w:t>
                  </w:r>
                </w:p>
              </w:tc>
            </w:tr>
            <w:tr w:rsidR="003108F2" w:rsidTr="003108F2">
              <w:tc>
                <w:tcPr>
                  <w:tcW w:w="1065" w:type="dxa"/>
                </w:tcPr>
                <w:p w:rsidR="003108F2" w:rsidRPr="00BF19D5" w:rsidRDefault="003108F2" w:rsidP="006079DE">
                  <w:pPr>
                    <w:pStyle w:val="ochatabletext"/>
                  </w:pPr>
                  <w:r>
                    <w:t>Cell 1, 4</w:t>
                  </w:r>
                  <w:r w:rsidRPr="00BF19D5">
                    <w:tab/>
                  </w:r>
                </w:p>
              </w:tc>
              <w:tc>
                <w:tcPr>
                  <w:tcW w:w="999" w:type="dxa"/>
                </w:tcPr>
                <w:p w:rsidR="003108F2" w:rsidRDefault="003108F2" w:rsidP="006079DE">
                  <w:pPr>
                    <w:pStyle w:val="ochatabletext"/>
                  </w:pPr>
                  <w:r>
                    <w:t>Cell 2, 4</w:t>
                  </w:r>
                </w:p>
              </w:tc>
              <w:tc>
                <w:tcPr>
                  <w:tcW w:w="1050" w:type="dxa"/>
                </w:tcPr>
                <w:p w:rsidR="003108F2" w:rsidRDefault="003108F2" w:rsidP="006079DE">
                  <w:pPr>
                    <w:pStyle w:val="ochatabletext"/>
                  </w:pPr>
                  <w:r>
                    <w:t>Cell 3, 4</w:t>
                  </w:r>
                </w:p>
              </w:tc>
            </w:tr>
            <w:tr w:rsidR="003108F2" w:rsidTr="003108F2">
              <w:tc>
                <w:tcPr>
                  <w:tcW w:w="1065" w:type="dxa"/>
                </w:tcPr>
                <w:p w:rsidR="003108F2" w:rsidRPr="00BF19D5" w:rsidRDefault="003108F2" w:rsidP="006079DE">
                  <w:pPr>
                    <w:pStyle w:val="ochatabletext"/>
                  </w:pPr>
                  <w:r>
                    <w:t>Cell 1, 5</w:t>
                  </w:r>
                  <w:r w:rsidRPr="00BF19D5">
                    <w:tab/>
                  </w:r>
                </w:p>
              </w:tc>
              <w:tc>
                <w:tcPr>
                  <w:tcW w:w="999" w:type="dxa"/>
                </w:tcPr>
                <w:p w:rsidR="003108F2" w:rsidRDefault="003108F2" w:rsidP="006079DE">
                  <w:pPr>
                    <w:pStyle w:val="ochatabletext"/>
                  </w:pPr>
                  <w:r>
                    <w:t>Cell 2, 5</w:t>
                  </w:r>
                </w:p>
              </w:tc>
              <w:tc>
                <w:tcPr>
                  <w:tcW w:w="1050" w:type="dxa"/>
                </w:tcPr>
                <w:p w:rsidR="003108F2" w:rsidRDefault="003108F2" w:rsidP="006079DE">
                  <w:pPr>
                    <w:pStyle w:val="ochatabletext"/>
                  </w:pPr>
                  <w:r>
                    <w:t>Cell 3, 5</w:t>
                  </w:r>
                </w:p>
              </w:tc>
            </w:tr>
            <w:tr w:rsidR="003108F2" w:rsidTr="003108F2">
              <w:tc>
                <w:tcPr>
                  <w:tcW w:w="1065" w:type="dxa"/>
                </w:tcPr>
                <w:p w:rsidR="003108F2" w:rsidRPr="00BF19D5" w:rsidRDefault="003108F2" w:rsidP="006079DE">
                  <w:pPr>
                    <w:pStyle w:val="ochatabletext"/>
                  </w:pPr>
                  <w:r>
                    <w:t>Cell 1, 6</w:t>
                  </w:r>
                  <w:r w:rsidRPr="00BF19D5">
                    <w:tab/>
                  </w:r>
                </w:p>
              </w:tc>
              <w:tc>
                <w:tcPr>
                  <w:tcW w:w="999" w:type="dxa"/>
                </w:tcPr>
                <w:p w:rsidR="003108F2" w:rsidRDefault="003108F2" w:rsidP="006079DE">
                  <w:pPr>
                    <w:pStyle w:val="ochatabletext"/>
                  </w:pPr>
                  <w:r>
                    <w:t>Cell 2, 6</w:t>
                  </w:r>
                </w:p>
              </w:tc>
              <w:tc>
                <w:tcPr>
                  <w:tcW w:w="1050" w:type="dxa"/>
                </w:tcPr>
                <w:p w:rsidR="003108F2" w:rsidRDefault="003108F2" w:rsidP="006079DE">
                  <w:pPr>
                    <w:pStyle w:val="ochatabletext"/>
                  </w:pPr>
                  <w:r>
                    <w:t>Cell 3, 6</w:t>
                  </w:r>
                </w:p>
              </w:tc>
            </w:tr>
            <w:tr w:rsidR="003108F2" w:rsidTr="003108F2">
              <w:tc>
                <w:tcPr>
                  <w:tcW w:w="1065" w:type="dxa"/>
                </w:tcPr>
                <w:p w:rsidR="003108F2" w:rsidRPr="00BF19D5" w:rsidRDefault="003108F2" w:rsidP="006079DE">
                  <w:pPr>
                    <w:pStyle w:val="ochatabletext"/>
                  </w:pPr>
                  <w:r>
                    <w:t>Cell 1, 7</w:t>
                  </w:r>
                  <w:r w:rsidRPr="00BF19D5">
                    <w:tab/>
                  </w:r>
                </w:p>
              </w:tc>
              <w:tc>
                <w:tcPr>
                  <w:tcW w:w="999" w:type="dxa"/>
                </w:tcPr>
                <w:p w:rsidR="003108F2" w:rsidRDefault="003108F2" w:rsidP="006079DE">
                  <w:pPr>
                    <w:pStyle w:val="ochatabletext"/>
                  </w:pPr>
                  <w:r>
                    <w:t>Cell 2, 7</w:t>
                  </w:r>
                </w:p>
              </w:tc>
              <w:tc>
                <w:tcPr>
                  <w:tcW w:w="1050" w:type="dxa"/>
                </w:tcPr>
                <w:p w:rsidR="003108F2" w:rsidRDefault="003108F2" w:rsidP="006079DE">
                  <w:pPr>
                    <w:pStyle w:val="ochatabletext"/>
                  </w:pPr>
                  <w:r>
                    <w:t>Cell 3, 7</w:t>
                  </w:r>
                </w:p>
              </w:tc>
            </w:tr>
            <w:tr w:rsidR="003108F2" w:rsidTr="003108F2">
              <w:tc>
                <w:tcPr>
                  <w:tcW w:w="1065" w:type="dxa"/>
                </w:tcPr>
                <w:p w:rsidR="003108F2" w:rsidRDefault="003108F2" w:rsidP="006079DE">
                  <w:pPr>
                    <w:pStyle w:val="ochatabletext"/>
                  </w:pPr>
                  <w:r>
                    <w:t>Cell 1, 8</w:t>
                  </w:r>
                  <w:r w:rsidRPr="00BF19D5">
                    <w:tab/>
                  </w:r>
                </w:p>
              </w:tc>
              <w:tc>
                <w:tcPr>
                  <w:tcW w:w="999" w:type="dxa"/>
                </w:tcPr>
                <w:p w:rsidR="003108F2" w:rsidRDefault="003108F2" w:rsidP="006079DE">
                  <w:pPr>
                    <w:pStyle w:val="ochatabletext"/>
                  </w:pPr>
                  <w:r>
                    <w:t>Cell 2, 8</w:t>
                  </w:r>
                </w:p>
              </w:tc>
              <w:tc>
                <w:tcPr>
                  <w:tcW w:w="1050" w:type="dxa"/>
                </w:tcPr>
                <w:p w:rsidR="003108F2" w:rsidRDefault="003108F2" w:rsidP="006079DE">
                  <w:pPr>
                    <w:pStyle w:val="ochatabletext"/>
                  </w:pPr>
                  <w:r>
                    <w:t>Cell 3, 8</w:t>
                  </w:r>
                </w:p>
              </w:tc>
            </w:tr>
          </w:tbl>
          <w:p w:rsidR="003108F2" w:rsidRDefault="003108F2" w:rsidP="003108F2">
            <w:pPr>
              <w:pStyle w:val="NoSpacing"/>
            </w:pPr>
          </w:p>
        </w:tc>
        <w:tc>
          <w:tcPr>
            <w:tcW w:w="3600" w:type="dxa"/>
          </w:tcPr>
          <w:tbl>
            <w:tblPr>
              <w:tblStyle w:val="ochatablesimple"/>
              <w:tblW w:w="0" w:type="auto"/>
              <w:tblInd w:w="108" w:type="dxa"/>
              <w:tblBorders>
                <w:bottom w:val="none" w:sz="0" w:space="0" w:color="auto"/>
              </w:tblBorders>
              <w:shd w:val="clear" w:color="auto" w:fill="EEF3FA"/>
              <w:tblLook w:val="04A0" w:firstRow="1" w:lastRow="0" w:firstColumn="1" w:lastColumn="0" w:noHBand="0" w:noVBand="1"/>
            </w:tblPr>
            <w:tblGrid>
              <w:gridCol w:w="1070"/>
              <w:gridCol w:w="1024"/>
              <w:gridCol w:w="1020"/>
            </w:tblGrid>
            <w:tr w:rsidR="003108F2" w:rsidTr="003E6FCC">
              <w:trPr>
                <w:cnfStyle w:val="100000000000" w:firstRow="1" w:lastRow="0" w:firstColumn="0" w:lastColumn="0" w:oddVBand="0" w:evenVBand="0" w:oddHBand="0" w:evenHBand="0" w:firstRowFirstColumn="0" w:firstRowLastColumn="0" w:lastRowFirstColumn="0" w:lastRowLastColumn="0"/>
                <w:trHeight w:val="108"/>
              </w:trPr>
              <w:tc>
                <w:tcPr>
                  <w:tcW w:w="1070" w:type="dxa"/>
                  <w:tcBorders>
                    <w:bottom w:val="single" w:sz="8" w:space="0" w:color="FFFFFF" w:themeColor="background1"/>
                  </w:tcBorders>
                  <w:shd w:val="clear" w:color="auto" w:fill="EEF3FA"/>
                </w:tcPr>
                <w:p w:rsidR="003108F2" w:rsidRPr="00E666EA" w:rsidRDefault="003108F2" w:rsidP="006079DE">
                  <w:pPr>
                    <w:pStyle w:val="ochatabletext"/>
                    <w:rPr>
                      <w:b/>
                    </w:rPr>
                  </w:pPr>
                  <w:r w:rsidRPr="00E666EA">
                    <w:rPr>
                      <w:b/>
                    </w:rPr>
                    <w:t>Heading 1</w:t>
                  </w:r>
                </w:p>
              </w:tc>
              <w:tc>
                <w:tcPr>
                  <w:tcW w:w="1024" w:type="dxa"/>
                  <w:tcBorders>
                    <w:bottom w:val="single" w:sz="8" w:space="0" w:color="FFFFFF" w:themeColor="background1"/>
                  </w:tcBorders>
                  <w:shd w:val="clear" w:color="auto" w:fill="EEF3FA"/>
                </w:tcPr>
                <w:p w:rsidR="003108F2" w:rsidRPr="00E666EA" w:rsidRDefault="003108F2" w:rsidP="006079DE">
                  <w:pPr>
                    <w:pStyle w:val="ochatabletext"/>
                    <w:rPr>
                      <w:b/>
                    </w:rPr>
                  </w:pPr>
                  <w:r w:rsidRPr="00E666EA">
                    <w:rPr>
                      <w:b/>
                    </w:rPr>
                    <w:t>Heading 2</w:t>
                  </w:r>
                </w:p>
              </w:tc>
              <w:tc>
                <w:tcPr>
                  <w:tcW w:w="1020" w:type="dxa"/>
                  <w:tcBorders>
                    <w:bottom w:val="single" w:sz="8" w:space="0" w:color="FFFFFF" w:themeColor="background1"/>
                  </w:tcBorders>
                  <w:shd w:val="clear" w:color="auto" w:fill="EEF3FA"/>
                </w:tcPr>
                <w:p w:rsidR="003108F2" w:rsidRPr="00E666EA" w:rsidRDefault="003108F2" w:rsidP="006079DE">
                  <w:pPr>
                    <w:pStyle w:val="ochatabletext"/>
                    <w:rPr>
                      <w:b/>
                    </w:rPr>
                  </w:pPr>
                  <w:r w:rsidRPr="00E666EA">
                    <w:rPr>
                      <w:b/>
                    </w:rPr>
                    <w:t>Heading 3</w:t>
                  </w:r>
                </w:p>
              </w:tc>
            </w:tr>
            <w:tr w:rsidR="003108F2" w:rsidTr="003E6FCC">
              <w:trPr>
                <w:trHeight w:val="108"/>
              </w:trPr>
              <w:tc>
                <w:tcPr>
                  <w:tcW w:w="1070" w:type="dxa"/>
                  <w:tcBorders>
                    <w:top w:val="single" w:sz="8" w:space="0" w:color="FFFFFF" w:themeColor="background1"/>
                  </w:tcBorders>
                  <w:shd w:val="clear" w:color="auto" w:fill="EEF3FA"/>
                </w:tcPr>
                <w:p w:rsidR="003108F2" w:rsidRDefault="003108F2" w:rsidP="006079DE">
                  <w:pPr>
                    <w:pStyle w:val="ochatabletext"/>
                  </w:pPr>
                  <w:r w:rsidRPr="00BF19D5">
                    <w:t>Cell 1, 1</w:t>
                  </w:r>
                </w:p>
              </w:tc>
              <w:tc>
                <w:tcPr>
                  <w:tcW w:w="1024" w:type="dxa"/>
                  <w:tcBorders>
                    <w:top w:val="single" w:sz="8" w:space="0" w:color="FFFFFF" w:themeColor="background1"/>
                  </w:tcBorders>
                  <w:shd w:val="clear" w:color="auto" w:fill="EEF3FA"/>
                </w:tcPr>
                <w:p w:rsidR="003108F2" w:rsidRDefault="003108F2" w:rsidP="006079DE">
                  <w:pPr>
                    <w:pStyle w:val="ochatabletext"/>
                  </w:pPr>
                  <w:r>
                    <w:t>Cell 2, 1</w:t>
                  </w:r>
                </w:p>
              </w:tc>
              <w:tc>
                <w:tcPr>
                  <w:tcW w:w="1020" w:type="dxa"/>
                  <w:tcBorders>
                    <w:top w:val="single" w:sz="8" w:space="0" w:color="FFFFFF" w:themeColor="background1"/>
                  </w:tcBorders>
                  <w:shd w:val="clear" w:color="auto" w:fill="EEF3FA"/>
                </w:tcPr>
                <w:p w:rsidR="003108F2" w:rsidRDefault="003108F2" w:rsidP="006079DE">
                  <w:pPr>
                    <w:pStyle w:val="ochatabletext"/>
                  </w:pPr>
                  <w:r>
                    <w:t>Cell 3, 1</w:t>
                  </w:r>
                </w:p>
              </w:tc>
            </w:tr>
            <w:tr w:rsidR="003108F2" w:rsidTr="003E6FCC">
              <w:trPr>
                <w:trHeight w:val="108"/>
              </w:trPr>
              <w:tc>
                <w:tcPr>
                  <w:tcW w:w="1070" w:type="dxa"/>
                  <w:shd w:val="clear" w:color="auto" w:fill="EEF3FA"/>
                </w:tcPr>
                <w:p w:rsidR="003108F2" w:rsidRDefault="003108F2" w:rsidP="006079DE">
                  <w:pPr>
                    <w:pStyle w:val="ochatabletext"/>
                  </w:pPr>
                  <w:r w:rsidRPr="00BF19D5">
                    <w:t>Cell 1, 2</w:t>
                  </w:r>
                  <w:r w:rsidRPr="00BF19D5">
                    <w:tab/>
                  </w:r>
                  <w:r w:rsidRPr="00BF19D5">
                    <w:tab/>
                  </w:r>
                </w:p>
              </w:tc>
              <w:tc>
                <w:tcPr>
                  <w:tcW w:w="1024" w:type="dxa"/>
                  <w:shd w:val="clear" w:color="auto" w:fill="EEF3FA"/>
                </w:tcPr>
                <w:p w:rsidR="003108F2" w:rsidRDefault="003108F2" w:rsidP="006079DE">
                  <w:pPr>
                    <w:pStyle w:val="ochatabletext"/>
                  </w:pPr>
                  <w:r w:rsidRPr="00BF19D5">
                    <w:t>Cell 2, 2</w:t>
                  </w:r>
                </w:p>
              </w:tc>
              <w:tc>
                <w:tcPr>
                  <w:tcW w:w="1020" w:type="dxa"/>
                  <w:shd w:val="clear" w:color="auto" w:fill="EEF3FA"/>
                </w:tcPr>
                <w:p w:rsidR="003108F2" w:rsidRDefault="003108F2" w:rsidP="006079DE">
                  <w:pPr>
                    <w:pStyle w:val="ochatabletext"/>
                  </w:pPr>
                  <w:r w:rsidRPr="00BF19D5">
                    <w:t>Cell 3, 2</w:t>
                  </w:r>
                </w:p>
              </w:tc>
            </w:tr>
            <w:tr w:rsidR="003108F2" w:rsidTr="003E6FCC">
              <w:trPr>
                <w:trHeight w:val="108"/>
              </w:trPr>
              <w:tc>
                <w:tcPr>
                  <w:tcW w:w="1070" w:type="dxa"/>
                  <w:shd w:val="clear" w:color="auto" w:fill="EEF3FA"/>
                </w:tcPr>
                <w:p w:rsidR="003108F2" w:rsidRDefault="003108F2" w:rsidP="006079DE">
                  <w:pPr>
                    <w:pStyle w:val="ochatabletext"/>
                  </w:pPr>
                  <w:r>
                    <w:t>Cell 1, 3</w:t>
                  </w:r>
                  <w:r w:rsidRPr="00BF19D5">
                    <w:tab/>
                  </w:r>
                </w:p>
              </w:tc>
              <w:tc>
                <w:tcPr>
                  <w:tcW w:w="1024" w:type="dxa"/>
                  <w:shd w:val="clear" w:color="auto" w:fill="EEF3FA"/>
                </w:tcPr>
                <w:p w:rsidR="003108F2" w:rsidRDefault="003108F2" w:rsidP="006079DE">
                  <w:pPr>
                    <w:pStyle w:val="ochatabletext"/>
                  </w:pPr>
                  <w:r>
                    <w:t>Cell 2, 3</w:t>
                  </w:r>
                </w:p>
              </w:tc>
              <w:tc>
                <w:tcPr>
                  <w:tcW w:w="1020" w:type="dxa"/>
                  <w:shd w:val="clear" w:color="auto" w:fill="EEF3FA"/>
                </w:tcPr>
                <w:p w:rsidR="003108F2" w:rsidRDefault="003108F2" w:rsidP="006079DE">
                  <w:pPr>
                    <w:pStyle w:val="ochatabletext"/>
                  </w:pPr>
                  <w:r>
                    <w:t>Cell 3, 3</w:t>
                  </w:r>
                </w:p>
              </w:tc>
            </w:tr>
            <w:tr w:rsidR="003108F2" w:rsidTr="003E6FCC">
              <w:trPr>
                <w:trHeight w:val="108"/>
              </w:trPr>
              <w:tc>
                <w:tcPr>
                  <w:tcW w:w="1070" w:type="dxa"/>
                  <w:shd w:val="clear" w:color="auto" w:fill="EEF3FA"/>
                </w:tcPr>
                <w:p w:rsidR="003108F2" w:rsidRPr="00BF19D5" w:rsidRDefault="003108F2" w:rsidP="006079DE">
                  <w:pPr>
                    <w:pStyle w:val="ochatabletext"/>
                  </w:pPr>
                  <w:r>
                    <w:t>Cell 1, 4</w:t>
                  </w:r>
                  <w:r w:rsidRPr="00BF19D5">
                    <w:tab/>
                  </w:r>
                </w:p>
              </w:tc>
              <w:tc>
                <w:tcPr>
                  <w:tcW w:w="1024" w:type="dxa"/>
                  <w:shd w:val="clear" w:color="auto" w:fill="EEF3FA"/>
                </w:tcPr>
                <w:p w:rsidR="003108F2" w:rsidRDefault="003108F2" w:rsidP="006079DE">
                  <w:pPr>
                    <w:pStyle w:val="ochatabletext"/>
                  </w:pPr>
                  <w:r>
                    <w:t>Cell 2, 4</w:t>
                  </w:r>
                </w:p>
              </w:tc>
              <w:tc>
                <w:tcPr>
                  <w:tcW w:w="1020" w:type="dxa"/>
                  <w:shd w:val="clear" w:color="auto" w:fill="EEF3FA"/>
                </w:tcPr>
                <w:p w:rsidR="003108F2" w:rsidRDefault="003108F2" w:rsidP="006079DE">
                  <w:pPr>
                    <w:pStyle w:val="ochatabletext"/>
                  </w:pPr>
                  <w:r>
                    <w:t>Cell 3, 4</w:t>
                  </w:r>
                </w:p>
              </w:tc>
            </w:tr>
            <w:tr w:rsidR="003108F2" w:rsidTr="003E6FCC">
              <w:trPr>
                <w:trHeight w:val="108"/>
              </w:trPr>
              <w:tc>
                <w:tcPr>
                  <w:tcW w:w="1070" w:type="dxa"/>
                  <w:shd w:val="clear" w:color="auto" w:fill="EEF3FA"/>
                </w:tcPr>
                <w:p w:rsidR="003108F2" w:rsidRPr="00BF19D5" w:rsidRDefault="003108F2" w:rsidP="006079DE">
                  <w:pPr>
                    <w:pStyle w:val="ochatabletext"/>
                  </w:pPr>
                  <w:r>
                    <w:t>Cell 1, 5</w:t>
                  </w:r>
                  <w:r w:rsidRPr="00BF19D5">
                    <w:tab/>
                  </w:r>
                </w:p>
              </w:tc>
              <w:tc>
                <w:tcPr>
                  <w:tcW w:w="1024" w:type="dxa"/>
                  <w:shd w:val="clear" w:color="auto" w:fill="EEF3FA"/>
                </w:tcPr>
                <w:p w:rsidR="003108F2" w:rsidRDefault="003108F2" w:rsidP="006079DE">
                  <w:pPr>
                    <w:pStyle w:val="ochatabletext"/>
                  </w:pPr>
                  <w:r>
                    <w:t>Cell 2, 5</w:t>
                  </w:r>
                </w:p>
              </w:tc>
              <w:tc>
                <w:tcPr>
                  <w:tcW w:w="1020" w:type="dxa"/>
                  <w:shd w:val="clear" w:color="auto" w:fill="EEF3FA"/>
                </w:tcPr>
                <w:p w:rsidR="003108F2" w:rsidRDefault="003108F2" w:rsidP="006079DE">
                  <w:pPr>
                    <w:pStyle w:val="ochatabletext"/>
                  </w:pPr>
                  <w:r>
                    <w:t>Cell 3, 5</w:t>
                  </w:r>
                </w:p>
              </w:tc>
            </w:tr>
            <w:tr w:rsidR="003108F2" w:rsidTr="003E6FCC">
              <w:trPr>
                <w:trHeight w:val="108"/>
              </w:trPr>
              <w:tc>
                <w:tcPr>
                  <w:tcW w:w="1070" w:type="dxa"/>
                  <w:shd w:val="clear" w:color="auto" w:fill="EEF3FA"/>
                </w:tcPr>
                <w:p w:rsidR="003108F2" w:rsidRPr="00BF19D5" w:rsidRDefault="003108F2" w:rsidP="006079DE">
                  <w:pPr>
                    <w:pStyle w:val="ochatabletext"/>
                  </w:pPr>
                  <w:r>
                    <w:t>Cell 1, 6</w:t>
                  </w:r>
                  <w:r w:rsidRPr="00BF19D5">
                    <w:tab/>
                  </w:r>
                </w:p>
              </w:tc>
              <w:tc>
                <w:tcPr>
                  <w:tcW w:w="1024" w:type="dxa"/>
                  <w:shd w:val="clear" w:color="auto" w:fill="EEF3FA"/>
                </w:tcPr>
                <w:p w:rsidR="003108F2" w:rsidRDefault="003108F2" w:rsidP="006079DE">
                  <w:pPr>
                    <w:pStyle w:val="ochatabletext"/>
                  </w:pPr>
                  <w:r>
                    <w:t>Cell 2, 6</w:t>
                  </w:r>
                </w:p>
              </w:tc>
              <w:tc>
                <w:tcPr>
                  <w:tcW w:w="1020" w:type="dxa"/>
                  <w:shd w:val="clear" w:color="auto" w:fill="EEF3FA"/>
                </w:tcPr>
                <w:p w:rsidR="003108F2" w:rsidRDefault="003108F2" w:rsidP="006079DE">
                  <w:pPr>
                    <w:pStyle w:val="ochatabletext"/>
                  </w:pPr>
                  <w:r>
                    <w:t>Cell 3, 6</w:t>
                  </w:r>
                </w:p>
              </w:tc>
            </w:tr>
            <w:tr w:rsidR="003108F2" w:rsidTr="003E6FCC">
              <w:trPr>
                <w:trHeight w:val="108"/>
              </w:trPr>
              <w:tc>
                <w:tcPr>
                  <w:tcW w:w="1070" w:type="dxa"/>
                  <w:shd w:val="clear" w:color="auto" w:fill="EEF3FA"/>
                </w:tcPr>
                <w:p w:rsidR="003108F2" w:rsidRPr="00BF19D5" w:rsidRDefault="003108F2" w:rsidP="006079DE">
                  <w:pPr>
                    <w:pStyle w:val="ochatabletext"/>
                  </w:pPr>
                  <w:r>
                    <w:t>Cell 1, 7</w:t>
                  </w:r>
                  <w:r w:rsidRPr="00BF19D5">
                    <w:tab/>
                  </w:r>
                </w:p>
              </w:tc>
              <w:tc>
                <w:tcPr>
                  <w:tcW w:w="1024" w:type="dxa"/>
                  <w:shd w:val="clear" w:color="auto" w:fill="EEF3FA"/>
                </w:tcPr>
                <w:p w:rsidR="003108F2" w:rsidRDefault="003108F2" w:rsidP="006079DE">
                  <w:pPr>
                    <w:pStyle w:val="ochatabletext"/>
                  </w:pPr>
                  <w:r>
                    <w:t>Cell 2, 7</w:t>
                  </w:r>
                </w:p>
              </w:tc>
              <w:tc>
                <w:tcPr>
                  <w:tcW w:w="1020" w:type="dxa"/>
                  <w:shd w:val="clear" w:color="auto" w:fill="EEF3FA"/>
                </w:tcPr>
                <w:p w:rsidR="003108F2" w:rsidRDefault="003108F2" w:rsidP="006079DE">
                  <w:pPr>
                    <w:pStyle w:val="ochatabletext"/>
                  </w:pPr>
                  <w:r>
                    <w:t>Cell 3, 7</w:t>
                  </w:r>
                </w:p>
              </w:tc>
            </w:tr>
            <w:tr w:rsidR="003108F2" w:rsidTr="003E6FCC">
              <w:trPr>
                <w:trHeight w:val="108"/>
              </w:trPr>
              <w:tc>
                <w:tcPr>
                  <w:tcW w:w="1070" w:type="dxa"/>
                  <w:shd w:val="clear" w:color="auto" w:fill="EEF3FA"/>
                </w:tcPr>
                <w:p w:rsidR="003108F2" w:rsidRDefault="003108F2" w:rsidP="006079DE">
                  <w:pPr>
                    <w:pStyle w:val="ochatabletext"/>
                  </w:pPr>
                  <w:r>
                    <w:t>Cell 1, 8</w:t>
                  </w:r>
                  <w:r w:rsidRPr="00BF19D5">
                    <w:tab/>
                  </w:r>
                </w:p>
              </w:tc>
              <w:tc>
                <w:tcPr>
                  <w:tcW w:w="1024" w:type="dxa"/>
                  <w:shd w:val="clear" w:color="auto" w:fill="EEF3FA"/>
                </w:tcPr>
                <w:p w:rsidR="003108F2" w:rsidRDefault="003108F2" w:rsidP="006079DE">
                  <w:pPr>
                    <w:pStyle w:val="ochatabletext"/>
                  </w:pPr>
                  <w:r>
                    <w:t>Cell 2, 8</w:t>
                  </w:r>
                </w:p>
              </w:tc>
              <w:tc>
                <w:tcPr>
                  <w:tcW w:w="1020" w:type="dxa"/>
                  <w:shd w:val="clear" w:color="auto" w:fill="EEF3FA"/>
                </w:tcPr>
                <w:p w:rsidR="003108F2" w:rsidRDefault="003108F2" w:rsidP="006079DE">
                  <w:pPr>
                    <w:pStyle w:val="ochatabletext"/>
                  </w:pPr>
                  <w:r>
                    <w:t>Cell 3, 8</w:t>
                  </w:r>
                </w:p>
              </w:tc>
            </w:tr>
          </w:tbl>
          <w:p w:rsidR="003108F2" w:rsidRDefault="003108F2" w:rsidP="003108F2">
            <w:pPr>
              <w:pStyle w:val="NoSpacing"/>
            </w:pPr>
          </w:p>
        </w:tc>
      </w:tr>
    </w:tbl>
    <w:p w:rsidR="004A2A5B" w:rsidRDefault="004A2A5B" w:rsidP="003108F2">
      <w:pPr>
        <w:pStyle w:val="NoSpacing"/>
      </w:pPr>
    </w:p>
    <w:p w:rsidR="003108F2" w:rsidRDefault="003108F2" w:rsidP="003108F2">
      <w:pPr>
        <w:pStyle w:val="NoSpacing"/>
      </w:pPr>
    </w:p>
    <w:tbl>
      <w:tblPr>
        <w:tblStyle w:val="TableGrid"/>
        <w:tblW w:w="0" w:type="auto"/>
        <w:tblInd w:w="108" w:type="dxa"/>
        <w:tblBorders>
          <w:top w:val="none" w:sz="0" w:space="0" w:color="auto"/>
          <w:left w:val="none" w:sz="0" w:space="0" w:color="auto"/>
          <w:bottom w:val="single" w:sz="2" w:space="0" w:color="FED09E"/>
          <w:right w:val="none" w:sz="0" w:space="0" w:color="auto"/>
          <w:insideH w:val="none" w:sz="0" w:space="0" w:color="auto"/>
          <w:insideV w:val="none" w:sz="0" w:space="0" w:color="auto"/>
        </w:tblBorders>
        <w:tblLook w:val="04A0" w:firstRow="1" w:lastRow="0" w:firstColumn="1" w:lastColumn="0" w:noHBand="0" w:noVBand="1"/>
      </w:tblPr>
      <w:tblGrid>
        <w:gridCol w:w="2430"/>
        <w:gridCol w:w="3960"/>
        <w:gridCol w:w="3923"/>
      </w:tblGrid>
      <w:tr w:rsidR="003108F2" w:rsidTr="002669E7">
        <w:tc>
          <w:tcPr>
            <w:tcW w:w="2430" w:type="dxa"/>
          </w:tcPr>
          <w:p w:rsidR="003108F2" w:rsidRDefault="003108F2" w:rsidP="000E6AD4">
            <w:pPr>
              <w:pStyle w:val="ochacontentheading"/>
              <w:spacing w:before="0"/>
            </w:pPr>
            <w:r>
              <w:t>Horizontal bar chart</w:t>
            </w:r>
          </w:p>
        </w:tc>
        <w:tc>
          <w:tcPr>
            <w:tcW w:w="3960" w:type="dxa"/>
          </w:tcPr>
          <w:p w:rsidR="003108F2" w:rsidRDefault="003108F2" w:rsidP="003108F2">
            <w:pPr>
              <w:pStyle w:val="ochagraphtitle"/>
            </w:pPr>
            <w:r>
              <w:t>Title (in millions)</w:t>
            </w:r>
            <w:r>
              <w:rPr>
                <w:noProof/>
              </w:rPr>
              <w:t xml:space="preserve"> </w:t>
            </w:r>
            <w:bookmarkStart w:id="0" w:name="_GoBack"/>
            <w:r>
              <w:rPr>
                <w:noProof/>
                <w:lang w:val="es-AR" w:eastAsia="es-AR"/>
              </w:rPr>
              <w:drawing>
                <wp:inline distT="0" distB="0" distL="0" distR="0" wp14:anchorId="66F92B2A" wp14:editId="7FF9CD02">
                  <wp:extent cx="2190750" cy="2276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tc>
        <w:tc>
          <w:tcPr>
            <w:tcW w:w="3923" w:type="dxa"/>
          </w:tcPr>
          <w:p w:rsidR="003108F2" w:rsidRDefault="003108F2" w:rsidP="003108F2">
            <w:pPr>
              <w:pStyle w:val="ochagraphtitle"/>
            </w:pPr>
            <w:r>
              <w:t>Indicator (unit)</w:t>
            </w:r>
            <w:r>
              <w:rPr>
                <w:noProof/>
              </w:rPr>
              <w:t xml:space="preserve"> </w:t>
            </w:r>
            <w:r>
              <w:rPr>
                <w:noProof/>
                <w:lang w:val="es-AR" w:eastAsia="es-AR"/>
              </w:rPr>
              <w:drawing>
                <wp:inline distT="0" distB="0" distL="0" distR="0" wp14:anchorId="2D3AD55E" wp14:editId="45183291">
                  <wp:extent cx="1933575" cy="1400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BF19D5" w:rsidRDefault="00BF19D5" w:rsidP="00816065">
      <w:pPr>
        <w:pStyle w:val="ochacontent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3966"/>
        <w:gridCol w:w="3876"/>
      </w:tblGrid>
      <w:tr w:rsidR="000E6AD4" w:rsidTr="00E83B41">
        <w:tc>
          <w:tcPr>
            <w:tcW w:w="3140" w:type="dxa"/>
          </w:tcPr>
          <w:p w:rsidR="000E6AD4" w:rsidRDefault="000E6AD4" w:rsidP="000E6AD4">
            <w:pPr>
              <w:pStyle w:val="ochacontentheading"/>
              <w:spacing w:before="0"/>
            </w:pPr>
            <w:r>
              <w:t>Stacked horizontal bar chart</w:t>
            </w:r>
          </w:p>
          <w:p w:rsidR="000E6AD4" w:rsidRDefault="000E6AD4" w:rsidP="00816065">
            <w:pPr>
              <w:pStyle w:val="ochacontenttext"/>
            </w:pPr>
          </w:p>
        </w:tc>
        <w:tc>
          <w:tcPr>
            <w:tcW w:w="3966" w:type="dxa"/>
          </w:tcPr>
          <w:p w:rsidR="000E6AD4" w:rsidRDefault="000E6AD4" w:rsidP="000E6AD4">
            <w:pPr>
              <w:pStyle w:val="ochagraphtitle"/>
            </w:pPr>
            <w:r>
              <w:t>Title (in millions)</w:t>
            </w:r>
            <w:r>
              <w:rPr>
                <w:noProof/>
              </w:rPr>
              <w:t xml:space="preserve"> </w:t>
            </w:r>
            <w:r>
              <w:rPr>
                <w:noProof/>
                <w:lang w:val="es-AR" w:eastAsia="es-AR"/>
              </w:rPr>
              <w:drawing>
                <wp:inline distT="0" distB="0" distL="0" distR="0" wp14:anchorId="1EBD9948" wp14:editId="6AAE2104">
                  <wp:extent cx="2381250" cy="23907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207" w:type="dxa"/>
          </w:tcPr>
          <w:p w:rsidR="000E6AD4" w:rsidRDefault="000E6AD4" w:rsidP="00CF4E2F">
            <w:pPr>
              <w:pStyle w:val="ochagraphtitle"/>
            </w:pPr>
            <w:r>
              <w:t>Title</w:t>
            </w:r>
            <w:r>
              <w:rPr>
                <w:noProof/>
                <w:lang w:val="es-AR" w:eastAsia="es-AR"/>
              </w:rPr>
              <w:drawing>
                <wp:inline distT="0" distB="0" distL="0" distR="0" wp14:anchorId="353589B2" wp14:editId="61F03313">
                  <wp:extent cx="2324100"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E666EA" w:rsidRDefault="00E666EA" w:rsidP="00816065">
      <w:pPr>
        <w:pStyle w:val="ochacontenttext"/>
      </w:pPr>
    </w:p>
    <w:p w:rsidR="00314990" w:rsidRDefault="00314990" w:rsidP="00816065">
      <w:pPr>
        <w:pStyle w:val="ochacontenttext"/>
      </w:pPr>
    </w:p>
    <w:tbl>
      <w:tblPr>
        <w:tblStyle w:val="TableGrid"/>
        <w:tblW w:w="0" w:type="auto"/>
        <w:tblInd w:w="108" w:type="dxa"/>
        <w:tblBorders>
          <w:top w:val="none" w:sz="0" w:space="0" w:color="auto"/>
          <w:left w:val="none" w:sz="0" w:space="0" w:color="auto"/>
          <w:bottom w:val="single" w:sz="2" w:space="0" w:color="FED09E"/>
          <w:right w:val="none" w:sz="0" w:space="0" w:color="auto"/>
          <w:insideH w:val="none" w:sz="0" w:space="0" w:color="auto"/>
          <w:insideV w:val="none" w:sz="0" w:space="0" w:color="auto"/>
        </w:tblBorders>
        <w:tblLook w:val="04A0" w:firstRow="1" w:lastRow="0" w:firstColumn="1" w:lastColumn="0" w:noHBand="0" w:noVBand="1"/>
      </w:tblPr>
      <w:tblGrid>
        <w:gridCol w:w="2501"/>
        <w:gridCol w:w="3966"/>
        <w:gridCol w:w="3846"/>
      </w:tblGrid>
      <w:tr w:rsidR="00944187" w:rsidTr="002669E7">
        <w:tc>
          <w:tcPr>
            <w:tcW w:w="2501" w:type="dxa"/>
          </w:tcPr>
          <w:p w:rsidR="00944187" w:rsidRDefault="00944187" w:rsidP="00944187">
            <w:pPr>
              <w:pStyle w:val="ochacontentheading"/>
              <w:spacing w:before="0"/>
            </w:pPr>
            <w:r>
              <w:t>Vertical bar chart</w:t>
            </w:r>
          </w:p>
          <w:p w:rsidR="00944187" w:rsidRDefault="00944187" w:rsidP="00816065">
            <w:pPr>
              <w:pStyle w:val="ochacontenttext"/>
            </w:pPr>
          </w:p>
        </w:tc>
        <w:tc>
          <w:tcPr>
            <w:tcW w:w="3966" w:type="dxa"/>
          </w:tcPr>
          <w:p w:rsidR="00944187" w:rsidRDefault="00944187" w:rsidP="00944187">
            <w:pPr>
              <w:pStyle w:val="ochagraphtitle"/>
            </w:pPr>
            <w:r>
              <w:t>Title (in millions)</w:t>
            </w:r>
          </w:p>
          <w:p w:rsidR="00944187" w:rsidRDefault="00944187" w:rsidP="00816065">
            <w:pPr>
              <w:pStyle w:val="ochacontenttext"/>
            </w:pPr>
            <w:r>
              <w:rPr>
                <w:noProof/>
                <w:lang w:val="es-AR" w:eastAsia="es-AR"/>
              </w:rPr>
              <w:drawing>
                <wp:inline distT="0" distB="0" distL="0" distR="0" wp14:anchorId="0AF883A2" wp14:editId="7ADE9E10">
                  <wp:extent cx="2381250" cy="19526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846" w:type="dxa"/>
          </w:tcPr>
          <w:p w:rsidR="00944187" w:rsidRDefault="00944187" w:rsidP="0091375F">
            <w:pPr>
              <w:pStyle w:val="ochagraphtitle"/>
              <w:rPr>
                <w:noProof/>
              </w:rPr>
            </w:pPr>
            <w:r>
              <w:t>Indicator (unit)</w:t>
            </w:r>
            <w:r>
              <w:rPr>
                <w:noProof/>
              </w:rPr>
              <w:t xml:space="preserve"> </w:t>
            </w:r>
            <w:r>
              <w:rPr>
                <w:noProof/>
                <w:lang w:val="es-AR" w:eastAsia="es-AR"/>
              </w:rPr>
              <w:drawing>
                <wp:inline distT="0" distB="0" distL="0" distR="0" wp14:anchorId="4962BF34" wp14:editId="6C4DFD3D">
                  <wp:extent cx="2295525" cy="19526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2126" w:rsidRDefault="00702126" w:rsidP="0091375F">
            <w:pPr>
              <w:pStyle w:val="ochagraphtitle"/>
            </w:pPr>
          </w:p>
        </w:tc>
      </w:tr>
    </w:tbl>
    <w:tbl>
      <w:tblPr>
        <w:tblStyle w:val="TableGrid"/>
        <w:tblpPr w:leftFromText="180" w:rightFromText="180" w:vertAnchor="text" w:horzAnchor="margin" w:tblpY="334"/>
        <w:tblW w:w="0" w:type="auto"/>
        <w:tblBorders>
          <w:top w:val="none" w:sz="0" w:space="0" w:color="auto"/>
          <w:left w:val="none" w:sz="0" w:space="0" w:color="auto"/>
          <w:bottom w:val="single" w:sz="4" w:space="0" w:color="FED09E"/>
          <w:right w:val="none" w:sz="0" w:space="0" w:color="auto"/>
          <w:insideH w:val="none" w:sz="0" w:space="0" w:color="auto"/>
          <w:insideV w:val="none" w:sz="0" w:space="0" w:color="auto"/>
        </w:tblBorders>
        <w:tblLook w:val="04A0" w:firstRow="1" w:lastRow="0" w:firstColumn="1" w:lastColumn="0" w:noHBand="0" w:noVBand="1"/>
      </w:tblPr>
      <w:tblGrid>
        <w:gridCol w:w="2601"/>
        <w:gridCol w:w="3966"/>
        <w:gridCol w:w="3801"/>
      </w:tblGrid>
      <w:tr w:rsidR="00702126" w:rsidTr="00702126">
        <w:tc>
          <w:tcPr>
            <w:tcW w:w="2601" w:type="dxa"/>
          </w:tcPr>
          <w:p w:rsidR="00702126" w:rsidRDefault="00702126" w:rsidP="00702126">
            <w:pPr>
              <w:pStyle w:val="ochacontentheading"/>
              <w:spacing w:before="0"/>
            </w:pPr>
            <w:r>
              <w:t>Stacked vertical bar chart</w:t>
            </w:r>
          </w:p>
          <w:p w:rsidR="00702126" w:rsidRDefault="00702126" w:rsidP="00702126">
            <w:pPr>
              <w:pStyle w:val="ochacontenttext"/>
            </w:pPr>
          </w:p>
        </w:tc>
        <w:tc>
          <w:tcPr>
            <w:tcW w:w="3966" w:type="dxa"/>
          </w:tcPr>
          <w:p w:rsidR="00702126" w:rsidRDefault="00702126" w:rsidP="00702126">
            <w:pPr>
              <w:pStyle w:val="ochagraphtitle"/>
            </w:pPr>
            <w:r>
              <w:t>Title (in millions)</w:t>
            </w:r>
          </w:p>
          <w:p w:rsidR="00702126" w:rsidRDefault="00702126" w:rsidP="00702126">
            <w:pPr>
              <w:pStyle w:val="ochacontenttext"/>
            </w:pPr>
            <w:r>
              <w:rPr>
                <w:noProof/>
                <w:lang w:val="es-AR" w:eastAsia="es-AR"/>
              </w:rPr>
              <w:drawing>
                <wp:inline distT="0" distB="0" distL="0" distR="0" wp14:anchorId="5C85C67C" wp14:editId="131C7B89">
                  <wp:extent cx="2381250" cy="19526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801" w:type="dxa"/>
          </w:tcPr>
          <w:p w:rsidR="00702126" w:rsidRDefault="00702126" w:rsidP="00702126">
            <w:pPr>
              <w:pStyle w:val="ochagraphtitle"/>
            </w:pPr>
            <w:r>
              <w:t>Title (in millions)</w:t>
            </w:r>
          </w:p>
          <w:p w:rsidR="00702126" w:rsidRDefault="00702126" w:rsidP="00702126">
            <w:pPr>
              <w:pStyle w:val="ochacontenttext"/>
            </w:pPr>
            <w:r>
              <w:rPr>
                <w:noProof/>
                <w:lang w:val="es-AR" w:eastAsia="es-AR"/>
              </w:rPr>
              <w:drawing>
                <wp:inline distT="0" distB="0" distL="0" distR="0" wp14:anchorId="46BBED3E" wp14:editId="32893F63">
                  <wp:extent cx="2276475" cy="1885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36C6C" w:rsidRDefault="00A36C6C" w:rsidP="00816065">
      <w:pPr>
        <w:pStyle w:val="ochacontenttext"/>
      </w:pPr>
    </w:p>
    <w:p w:rsidR="00702126" w:rsidRDefault="00702126" w:rsidP="00816065">
      <w:pPr>
        <w:pStyle w:val="ochacontenttext"/>
      </w:pPr>
    </w:p>
    <w:p w:rsidR="00702126" w:rsidRDefault="00702126" w:rsidP="00816065">
      <w:pPr>
        <w:pStyle w:val="ochacontent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958"/>
        <w:gridCol w:w="3876"/>
      </w:tblGrid>
      <w:tr w:rsidR="003E6FCC" w:rsidTr="00104479">
        <w:tc>
          <w:tcPr>
            <w:tcW w:w="2479" w:type="dxa"/>
          </w:tcPr>
          <w:p w:rsidR="003E6FCC" w:rsidRDefault="003E6FCC" w:rsidP="003E6FCC">
            <w:pPr>
              <w:pStyle w:val="ochacontentheading"/>
              <w:spacing w:before="0"/>
            </w:pPr>
            <w:r>
              <w:t>Line chart</w:t>
            </w:r>
          </w:p>
          <w:p w:rsidR="003E6FCC" w:rsidRDefault="003E6FCC" w:rsidP="00816065">
            <w:pPr>
              <w:pStyle w:val="ochacontenttext"/>
            </w:pPr>
          </w:p>
        </w:tc>
        <w:tc>
          <w:tcPr>
            <w:tcW w:w="3958" w:type="dxa"/>
          </w:tcPr>
          <w:p w:rsidR="003E6FCC" w:rsidRDefault="003E6FCC" w:rsidP="003E6FCC">
            <w:pPr>
              <w:pStyle w:val="ochagraphtitle"/>
              <w:rPr>
                <w:noProof/>
              </w:rPr>
            </w:pPr>
            <w:r>
              <w:t>Title (unit)</w:t>
            </w:r>
            <w:r>
              <w:rPr>
                <w:noProof/>
              </w:rPr>
              <w:t xml:space="preserve"> </w:t>
            </w:r>
            <w:r>
              <w:rPr>
                <w:noProof/>
                <w:lang w:val="es-AR" w:eastAsia="es-AR"/>
              </w:rPr>
              <w:drawing>
                <wp:inline distT="0" distB="0" distL="0" distR="0" wp14:anchorId="434CA0A4" wp14:editId="6DBB82A0">
                  <wp:extent cx="2319877" cy="2219325"/>
                  <wp:effectExtent l="0" t="0" r="444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3B41" w:rsidRDefault="00E83B41" w:rsidP="003E6FCC">
            <w:pPr>
              <w:pStyle w:val="ochagraphtitle"/>
            </w:pPr>
          </w:p>
        </w:tc>
        <w:tc>
          <w:tcPr>
            <w:tcW w:w="3876" w:type="dxa"/>
          </w:tcPr>
          <w:p w:rsidR="003E6FCC" w:rsidRDefault="003E6FCC" w:rsidP="003E6FCC">
            <w:pPr>
              <w:pStyle w:val="ochagraphtitle"/>
            </w:pPr>
            <w:r>
              <w:t>Title (unit)</w:t>
            </w:r>
            <w:r w:rsidRPr="002D7B48">
              <w:rPr>
                <w:noProof/>
                <w:color w:val="7F7F7F" w:themeColor="text1" w:themeTint="80"/>
              </w:rPr>
              <w:t xml:space="preserve"> </w:t>
            </w:r>
            <w:r w:rsidRPr="002D7B48">
              <w:rPr>
                <w:noProof/>
                <w:color w:val="7F7F7F" w:themeColor="text1" w:themeTint="80"/>
                <w:lang w:val="es-AR" w:eastAsia="es-AR"/>
              </w:rPr>
              <w:drawing>
                <wp:inline distT="0" distB="0" distL="0" distR="0" wp14:anchorId="4D8F262A" wp14:editId="07B804A2">
                  <wp:extent cx="2319877" cy="2219325"/>
                  <wp:effectExtent l="0" t="0" r="444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A36C6C" w:rsidRDefault="00A36C6C" w:rsidP="00816065">
      <w:pPr>
        <w:pStyle w:val="ochacontenttext"/>
      </w:pPr>
    </w:p>
    <w:p w:rsidR="009003DD" w:rsidRDefault="009003DD" w:rsidP="00816065">
      <w:pPr>
        <w:pStyle w:val="ochacontenttext"/>
      </w:pPr>
    </w:p>
    <w:p w:rsidR="009003DD" w:rsidRDefault="009003DD" w:rsidP="00816065">
      <w:pPr>
        <w:pStyle w:val="ochacontenttext"/>
      </w:pPr>
    </w:p>
    <w:p w:rsidR="009003DD" w:rsidRDefault="009003DD" w:rsidP="00816065">
      <w:pPr>
        <w:pStyle w:val="ochacontenttext"/>
      </w:pPr>
    </w:p>
    <w:p w:rsidR="009003DD" w:rsidRDefault="009003DD" w:rsidP="00816065">
      <w:pPr>
        <w:pStyle w:val="ochacontenttext"/>
      </w:pPr>
    </w:p>
    <w:p w:rsidR="009003DD" w:rsidRDefault="009003DD" w:rsidP="00816065">
      <w:pPr>
        <w:pStyle w:val="ochacontenttext"/>
      </w:pPr>
    </w:p>
    <w:tbl>
      <w:tblPr>
        <w:tblStyle w:val="TableGrid"/>
        <w:tblW w:w="0" w:type="auto"/>
        <w:tblInd w:w="108" w:type="dxa"/>
        <w:tblBorders>
          <w:top w:val="none" w:sz="0" w:space="0" w:color="auto"/>
          <w:left w:val="none" w:sz="0" w:space="0" w:color="auto"/>
          <w:bottom w:val="single" w:sz="2" w:space="0" w:color="FED09E"/>
          <w:right w:val="none" w:sz="0" w:space="0" w:color="auto"/>
          <w:insideH w:val="none" w:sz="0" w:space="0" w:color="auto"/>
          <w:insideV w:val="none" w:sz="0" w:space="0" w:color="auto"/>
        </w:tblBorders>
        <w:tblLook w:val="04A0" w:firstRow="1" w:lastRow="0" w:firstColumn="1" w:lastColumn="0" w:noHBand="0" w:noVBand="1"/>
      </w:tblPr>
      <w:tblGrid>
        <w:gridCol w:w="2520"/>
        <w:gridCol w:w="3870"/>
        <w:gridCol w:w="3923"/>
      </w:tblGrid>
      <w:tr w:rsidR="00A23BBB" w:rsidTr="002669E7">
        <w:trPr>
          <w:trHeight w:val="2357"/>
        </w:trPr>
        <w:tc>
          <w:tcPr>
            <w:tcW w:w="2520" w:type="dxa"/>
          </w:tcPr>
          <w:p w:rsidR="00A23BBB" w:rsidRDefault="00A23BBB" w:rsidP="002669E7">
            <w:pPr>
              <w:pStyle w:val="ochacontentheading"/>
              <w:spacing w:before="0"/>
            </w:pPr>
            <w:r>
              <w:t>Pie chart</w:t>
            </w:r>
          </w:p>
        </w:tc>
        <w:tc>
          <w:tcPr>
            <w:tcW w:w="3870" w:type="dxa"/>
            <w:tcBorders>
              <w:bottom w:val="single" w:sz="2" w:space="0" w:color="F2F2F2" w:themeColor="background1" w:themeShade="F2"/>
            </w:tcBorders>
          </w:tcPr>
          <w:p w:rsidR="002669E7" w:rsidRDefault="00A23BBB" w:rsidP="002669E7">
            <w:pPr>
              <w:pStyle w:val="ochagraphtitle"/>
            </w:pPr>
            <w:r>
              <w:t>Title (unit)</w:t>
            </w:r>
          </w:p>
          <w:p w:rsidR="00A23BBB" w:rsidRDefault="00A23BBB" w:rsidP="002669E7">
            <w:pPr>
              <w:pStyle w:val="ochagraphtitle"/>
            </w:pPr>
            <w:r>
              <w:rPr>
                <w:noProof/>
              </w:rPr>
              <w:t xml:space="preserve"> </w:t>
            </w:r>
            <w:r>
              <w:rPr>
                <w:noProof/>
                <w:lang w:val="es-AR" w:eastAsia="es-AR"/>
              </w:rPr>
              <w:drawing>
                <wp:inline distT="0" distB="0" distL="0" distR="0" wp14:anchorId="4447F104" wp14:editId="16F5F32F">
                  <wp:extent cx="1724025" cy="11620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923" w:type="dxa"/>
            <w:tcBorders>
              <w:bottom w:val="single" w:sz="2" w:space="0" w:color="F2F2F2" w:themeColor="background1" w:themeShade="F2"/>
            </w:tcBorders>
          </w:tcPr>
          <w:p w:rsidR="002669E7" w:rsidRDefault="00A23BBB" w:rsidP="002669E7">
            <w:pPr>
              <w:pStyle w:val="ochagraphtitle"/>
            </w:pPr>
            <w:r>
              <w:t>Title (unit)</w:t>
            </w:r>
          </w:p>
          <w:p w:rsidR="00A23BBB" w:rsidRDefault="002669E7" w:rsidP="002669E7">
            <w:pPr>
              <w:pStyle w:val="ochagraphtitle"/>
            </w:pPr>
            <w:r>
              <w:rPr>
                <w:noProof/>
                <w:lang w:val="es-AR" w:eastAsia="es-AR"/>
              </w:rPr>
              <w:drawing>
                <wp:inline distT="0" distB="0" distL="0" distR="0" wp14:anchorId="747F058C" wp14:editId="4804C3E5">
                  <wp:extent cx="1800225" cy="1295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23BBB" w:rsidTr="00104479">
        <w:tc>
          <w:tcPr>
            <w:tcW w:w="2520" w:type="dxa"/>
            <w:tcBorders>
              <w:bottom w:val="single" w:sz="4" w:space="0" w:color="FFFFFF" w:themeColor="background1"/>
            </w:tcBorders>
          </w:tcPr>
          <w:p w:rsidR="00A23BBB" w:rsidRDefault="00A23BBB" w:rsidP="00816065">
            <w:pPr>
              <w:pStyle w:val="ochacontenttext"/>
            </w:pPr>
          </w:p>
        </w:tc>
        <w:tc>
          <w:tcPr>
            <w:tcW w:w="3870" w:type="dxa"/>
            <w:tcBorders>
              <w:top w:val="single" w:sz="2" w:space="0" w:color="F2F2F2" w:themeColor="background1" w:themeShade="F2"/>
              <w:bottom w:val="single" w:sz="4" w:space="0" w:color="F2F2F2" w:themeColor="background1" w:themeShade="F2"/>
            </w:tcBorders>
          </w:tcPr>
          <w:p w:rsidR="002669E7" w:rsidRDefault="00A23BBB" w:rsidP="002669E7">
            <w:pPr>
              <w:pStyle w:val="ochagraphtitle"/>
              <w:spacing w:before="120"/>
            </w:pPr>
            <w:r>
              <w:t>Title (unit)</w:t>
            </w:r>
          </w:p>
          <w:p w:rsidR="00A23BBB" w:rsidRDefault="00A23BBB" w:rsidP="002669E7">
            <w:pPr>
              <w:pStyle w:val="ochagraphtitle"/>
            </w:pPr>
            <w:r>
              <w:rPr>
                <w:noProof/>
              </w:rPr>
              <w:t xml:space="preserve"> </w:t>
            </w:r>
            <w:r>
              <w:rPr>
                <w:noProof/>
                <w:lang w:val="es-AR" w:eastAsia="es-AR"/>
              </w:rPr>
              <w:drawing>
                <wp:inline distT="0" distB="0" distL="0" distR="0" wp14:anchorId="7768159B" wp14:editId="6F11C94D">
                  <wp:extent cx="1771650" cy="13716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923" w:type="dxa"/>
            <w:tcBorders>
              <w:top w:val="single" w:sz="2" w:space="0" w:color="F2F2F2" w:themeColor="background1" w:themeShade="F2"/>
              <w:bottom w:val="single" w:sz="4" w:space="0" w:color="F2F2F2" w:themeColor="background1" w:themeShade="F2"/>
            </w:tcBorders>
          </w:tcPr>
          <w:p w:rsidR="00A23BBB" w:rsidRDefault="00A23BBB" w:rsidP="002669E7">
            <w:pPr>
              <w:pStyle w:val="ochagraphtitle"/>
              <w:spacing w:before="120"/>
            </w:pPr>
            <w:r>
              <w:t>Title (unit)</w:t>
            </w:r>
            <w:r>
              <w:rPr>
                <w:noProof/>
              </w:rPr>
              <w:t xml:space="preserve"> </w:t>
            </w:r>
            <w:r>
              <w:rPr>
                <w:noProof/>
                <w:lang w:val="es-AR" w:eastAsia="es-AR"/>
              </w:rPr>
              <w:drawing>
                <wp:inline distT="0" distB="0" distL="0" distR="0" wp14:anchorId="186481B1" wp14:editId="62D01A5F">
                  <wp:extent cx="1981200" cy="13239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A23BBB" w:rsidRDefault="00A23BBB" w:rsidP="00816065">
      <w:pPr>
        <w:pStyle w:val="ochacontenttext"/>
      </w:pPr>
    </w:p>
    <w:p w:rsidR="001A6A58" w:rsidRDefault="001A6A58" w:rsidP="004A2A5B">
      <w:pPr>
        <w:spacing w:after="200" w:line="276" w:lineRule="auto"/>
      </w:pPr>
    </w:p>
    <w:p w:rsidR="00E83B41" w:rsidRDefault="00E83B41" w:rsidP="004A2A5B">
      <w:pPr>
        <w:spacing w:after="200" w:line="276" w:lineRule="auto"/>
      </w:pPr>
    </w:p>
    <w:p w:rsidR="00E83B41" w:rsidRDefault="00E83B41" w:rsidP="004A2A5B">
      <w:pPr>
        <w:spacing w:after="200" w:line="276" w:lineRule="auto"/>
      </w:pPr>
    </w:p>
    <w:sectPr w:rsidR="00E83B41" w:rsidSect="006339F3">
      <w:headerReference w:type="default" r:id="rId27"/>
      <w:footerReference w:type="default" r:id="rId28"/>
      <w:footerReference w:type="first" r:id="rId29"/>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4D" w:rsidRDefault="00DA2A4D" w:rsidP="00244D64">
      <w:r>
        <w:separator/>
      </w:r>
    </w:p>
    <w:p w:rsidR="00DA2A4D" w:rsidRDefault="00DA2A4D"/>
  </w:endnote>
  <w:endnote w:type="continuationSeparator" w:id="0">
    <w:p w:rsidR="00DA2A4D" w:rsidRDefault="00DA2A4D" w:rsidP="00244D64">
      <w:r>
        <w:continuationSeparator/>
      </w:r>
    </w:p>
    <w:p w:rsidR="00DA2A4D" w:rsidRDefault="00DA2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187447" w:rsidRDefault="00BF19D5" w:rsidP="00F14133">
    <w:pPr>
      <w:pStyle w:val="Footer"/>
      <w:jc w:val="center"/>
      <w:rPr>
        <w:rFonts w:cs="Arial"/>
        <w:color w:val="808080" w:themeColor="background1" w:themeShade="80"/>
        <w:sz w:val="16"/>
      </w:rPr>
    </w:pPr>
    <w:r>
      <w:rPr>
        <w:noProof/>
        <w:lang w:val="es-AR" w:eastAsia="es-AR"/>
      </w:rPr>
      <mc:AlternateContent>
        <mc:Choice Requires="wps">
          <w:drawing>
            <wp:anchor distT="4294967294" distB="4294967294" distL="114300" distR="114300" simplePos="0" relativeHeight="251664384" behindDoc="0" locked="0" layoutInCell="1" allowOverlap="1" wp14:anchorId="5BC4A5B8" wp14:editId="2216785C">
              <wp:simplePos x="0" y="0"/>
              <wp:positionH relativeFrom="page">
                <wp:posOffset>541020</wp:posOffset>
              </wp:positionH>
              <wp:positionV relativeFrom="paragraph">
                <wp:posOffset>-82551</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00E71565" w:rsidRPr="00187447">
      <w:rPr>
        <w:rFonts w:cs="Arial"/>
        <w:color w:val="808080" w:themeColor="background1" w:themeShade="80"/>
        <w:sz w:val="16"/>
      </w:rPr>
      <w:t>United Nations Office for the Coordination of</w:t>
    </w:r>
    <w:r w:rsidR="00E71565">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350697" w:rsidRDefault="00BF19D5" w:rsidP="00187447">
    <w:pPr>
      <w:pStyle w:val="Footer"/>
      <w:jc w:val="center"/>
      <w:rPr>
        <w:rFonts w:cs="Arial"/>
        <w:b/>
        <w:color w:val="056CB6"/>
        <w:sz w:val="16"/>
      </w:rPr>
    </w:pPr>
    <w:r>
      <w:rPr>
        <w:noProof/>
        <w:lang w:val="es-AR" w:eastAsia="es-AR"/>
      </w:rPr>
      <mc:AlternateContent>
        <mc:Choice Requires="wps">
          <w:drawing>
            <wp:anchor distT="4294967294" distB="4294967294" distL="114300" distR="114300" simplePos="0" relativeHeight="251662336" behindDoc="0" locked="0" layoutInCell="1" allowOverlap="1" wp14:anchorId="68259A9F" wp14:editId="05A9B350">
              <wp:simplePos x="0" y="0"/>
              <wp:positionH relativeFrom="page">
                <wp:posOffset>540385</wp:posOffset>
              </wp:positionH>
              <wp:positionV relativeFrom="paragraph">
                <wp:posOffset>-82551</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00E71565"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4D" w:rsidRDefault="00DA2A4D" w:rsidP="00244D64">
      <w:r>
        <w:separator/>
      </w:r>
    </w:p>
    <w:p w:rsidR="00DA2A4D" w:rsidRDefault="00DA2A4D"/>
  </w:footnote>
  <w:footnote w:type="continuationSeparator" w:id="0">
    <w:p w:rsidR="00DA2A4D" w:rsidRDefault="00DA2A4D" w:rsidP="00244D64">
      <w:r>
        <w:continuationSeparator/>
      </w:r>
    </w:p>
    <w:p w:rsidR="00DA2A4D" w:rsidRDefault="00DA2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435969" w:rsidRDefault="00BF19D5" w:rsidP="00A44EF2">
    <w:pPr>
      <w:pStyle w:val="ochaheaderfooter"/>
      <w:jc w:val="right"/>
      <w:rPr>
        <w:color w:val="026CB6"/>
        <w:sz w:val="20"/>
        <w:szCs w:val="20"/>
      </w:rPr>
    </w:pPr>
    <w:r>
      <w:rPr>
        <w:noProof/>
        <w:color w:val="026CB6"/>
        <w:szCs w:val="20"/>
        <w:lang w:val="es-AR" w:eastAsia="es-AR"/>
      </w:rPr>
      <mc:AlternateContent>
        <mc:Choice Requires="wps">
          <w:drawing>
            <wp:anchor distT="4294967294" distB="4294967294" distL="114300" distR="114300" simplePos="0" relativeHeight="251659264" behindDoc="0" locked="0" layoutInCell="1" allowOverlap="1" wp14:anchorId="2864EE31" wp14:editId="4312A1CC">
              <wp:simplePos x="0" y="0"/>
              <wp:positionH relativeFrom="page">
                <wp:posOffset>541020</wp:posOffset>
              </wp:positionH>
              <wp:positionV relativeFrom="page">
                <wp:posOffset>540384</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E83B41" w:rsidRPr="00E83B41">
      <w:t xml:space="preserve"> </w:t>
    </w:r>
    <w:r w:rsidR="00E83B41" w:rsidRPr="00E83B41">
      <w:rPr>
        <w:noProof/>
        <w:color w:val="026CB6"/>
        <w:szCs w:val="20"/>
        <w:lang w:eastAsia="en-US"/>
      </w:rPr>
      <w:t>Charts catalogue</w:t>
    </w:r>
    <w:r w:rsidR="00E71565" w:rsidRPr="00903329">
      <w:rPr>
        <w:color w:val="026CB6"/>
        <w:sz w:val="20"/>
        <w:szCs w:val="20"/>
      </w:rPr>
      <w:t xml:space="preserve"> </w:t>
    </w:r>
    <w:r w:rsidR="00E71565">
      <w:rPr>
        <w:b/>
        <w:color w:val="026CB6"/>
        <w:sz w:val="20"/>
        <w:szCs w:val="20"/>
      </w:rPr>
      <w:t>|</w:t>
    </w:r>
    <w:r w:rsidR="00E71565">
      <w:rPr>
        <w:color w:val="026CB6"/>
        <w:sz w:val="20"/>
        <w:szCs w:val="20"/>
      </w:rPr>
      <w:t xml:space="preserve"> </w:t>
    </w:r>
    <w:r w:rsidR="00560283" w:rsidRPr="007D0ADC">
      <w:rPr>
        <w:color w:val="026CB6"/>
      </w:rPr>
      <w:fldChar w:fldCharType="begin"/>
    </w:r>
    <w:r w:rsidR="00E71565" w:rsidRPr="007D0ADC">
      <w:rPr>
        <w:color w:val="026CB6"/>
      </w:rPr>
      <w:instrText xml:space="preserve"> PAGE   \* MERGEFORMAT </w:instrText>
    </w:r>
    <w:r w:rsidR="00560283" w:rsidRPr="007D0ADC">
      <w:rPr>
        <w:color w:val="026CB6"/>
      </w:rPr>
      <w:fldChar w:fldCharType="separate"/>
    </w:r>
    <w:r w:rsidR="00253BD3">
      <w:rPr>
        <w:noProof/>
        <w:color w:val="026CB6"/>
      </w:rPr>
      <w:t>3</w:t>
    </w:r>
    <w:r w:rsidR="00560283" w:rsidRPr="007D0ADC">
      <w:rPr>
        <w:color w:val="026CB6"/>
      </w:rPr>
      <w:fldChar w:fldCharType="end"/>
    </w:r>
  </w:p>
  <w:p w:rsidR="00E71565" w:rsidRDefault="00E715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D5"/>
    <w:rsid w:val="00004DBE"/>
    <w:rsid w:val="0001276B"/>
    <w:rsid w:val="000173C3"/>
    <w:rsid w:val="0003576F"/>
    <w:rsid w:val="00036BEB"/>
    <w:rsid w:val="00036C30"/>
    <w:rsid w:val="00040738"/>
    <w:rsid w:val="000530BF"/>
    <w:rsid w:val="000702D9"/>
    <w:rsid w:val="0007243A"/>
    <w:rsid w:val="00080950"/>
    <w:rsid w:val="0008353F"/>
    <w:rsid w:val="000873AC"/>
    <w:rsid w:val="00096199"/>
    <w:rsid w:val="000A10ED"/>
    <w:rsid w:val="000A601C"/>
    <w:rsid w:val="000E6AD4"/>
    <w:rsid w:val="000F7140"/>
    <w:rsid w:val="00104479"/>
    <w:rsid w:val="001367C6"/>
    <w:rsid w:val="00137383"/>
    <w:rsid w:val="00166FF7"/>
    <w:rsid w:val="001850E1"/>
    <w:rsid w:val="00187447"/>
    <w:rsid w:val="00192C7D"/>
    <w:rsid w:val="001A6A58"/>
    <w:rsid w:val="001C0281"/>
    <w:rsid w:val="001D095D"/>
    <w:rsid w:val="001D2EF1"/>
    <w:rsid w:val="001F0DD1"/>
    <w:rsid w:val="00201BF1"/>
    <w:rsid w:val="002033EF"/>
    <w:rsid w:val="00207409"/>
    <w:rsid w:val="00216E39"/>
    <w:rsid w:val="00233587"/>
    <w:rsid w:val="00244D64"/>
    <w:rsid w:val="002520D3"/>
    <w:rsid w:val="00253BD3"/>
    <w:rsid w:val="00254E12"/>
    <w:rsid w:val="002669E7"/>
    <w:rsid w:val="0026725C"/>
    <w:rsid w:val="00267DFB"/>
    <w:rsid w:val="00274411"/>
    <w:rsid w:val="002A3F07"/>
    <w:rsid w:val="002B1AFE"/>
    <w:rsid w:val="002B23BF"/>
    <w:rsid w:val="002B45D0"/>
    <w:rsid w:val="002B4D66"/>
    <w:rsid w:val="002D7B48"/>
    <w:rsid w:val="002E7B81"/>
    <w:rsid w:val="00302D57"/>
    <w:rsid w:val="003108F2"/>
    <w:rsid w:val="00312BCC"/>
    <w:rsid w:val="00314990"/>
    <w:rsid w:val="00320D3A"/>
    <w:rsid w:val="003218BB"/>
    <w:rsid w:val="00326264"/>
    <w:rsid w:val="00333714"/>
    <w:rsid w:val="00342663"/>
    <w:rsid w:val="003449DE"/>
    <w:rsid w:val="00357178"/>
    <w:rsid w:val="003836A5"/>
    <w:rsid w:val="003915C7"/>
    <w:rsid w:val="003A55B7"/>
    <w:rsid w:val="003C578E"/>
    <w:rsid w:val="003D2E3A"/>
    <w:rsid w:val="003D553A"/>
    <w:rsid w:val="003E6FCC"/>
    <w:rsid w:val="004054B7"/>
    <w:rsid w:val="00435969"/>
    <w:rsid w:val="0043599A"/>
    <w:rsid w:val="00440047"/>
    <w:rsid w:val="0045148B"/>
    <w:rsid w:val="00453E32"/>
    <w:rsid w:val="00482C41"/>
    <w:rsid w:val="00483BA5"/>
    <w:rsid w:val="004A2A5B"/>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0283"/>
    <w:rsid w:val="00563C9C"/>
    <w:rsid w:val="005729E1"/>
    <w:rsid w:val="00581966"/>
    <w:rsid w:val="005845E2"/>
    <w:rsid w:val="0058770E"/>
    <w:rsid w:val="005914D0"/>
    <w:rsid w:val="005B0658"/>
    <w:rsid w:val="005B114E"/>
    <w:rsid w:val="005B7CF9"/>
    <w:rsid w:val="005D3A96"/>
    <w:rsid w:val="005D62B2"/>
    <w:rsid w:val="005F6BDB"/>
    <w:rsid w:val="006047DF"/>
    <w:rsid w:val="0062260F"/>
    <w:rsid w:val="006339F3"/>
    <w:rsid w:val="00636E62"/>
    <w:rsid w:val="0064371F"/>
    <w:rsid w:val="006551AE"/>
    <w:rsid w:val="00662058"/>
    <w:rsid w:val="0067478D"/>
    <w:rsid w:val="00677C6E"/>
    <w:rsid w:val="00692809"/>
    <w:rsid w:val="006D1D18"/>
    <w:rsid w:val="006E732C"/>
    <w:rsid w:val="006F7ABF"/>
    <w:rsid w:val="00702126"/>
    <w:rsid w:val="0071141F"/>
    <w:rsid w:val="0071331C"/>
    <w:rsid w:val="00740646"/>
    <w:rsid w:val="0074595E"/>
    <w:rsid w:val="00753B2E"/>
    <w:rsid w:val="007559A0"/>
    <w:rsid w:val="007703D6"/>
    <w:rsid w:val="0077101A"/>
    <w:rsid w:val="007D0ADC"/>
    <w:rsid w:val="007E5F25"/>
    <w:rsid w:val="00816065"/>
    <w:rsid w:val="0084711A"/>
    <w:rsid w:val="00860BAC"/>
    <w:rsid w:val="00877EF7"/>
    <w:rsid w:val="00881776"/>
    <w:rsid w:val="00885E1A"/>
    <w:rsid w:val="00892E90"/>
    <w:rsid w:val="00897505"/>
    <w:rsid w:val="008A419A"/>
    <w:rsid w:val="008B2B79"/>
    <w:rsid w:val="008E1B12"/>
    <w:rsid w:val="008E3E72"/>
    <w:rsid w:val="009003DD"/>
    <w:rsid w:val="00912698"/>
    <w:rsid w:val="009134B2"/>
    <w:rsid w:val="00936F57"/>
    <w:rsid w:val="00944187"/>
    <w:rsid w:val="00950653"/>
    <w:rsid w:val="00967D58"/>
    <w:rsid w:val="0097321C"/>
    <w:rsid w:val="009A2A59"/>
    <w:rsid w:val="009D5368"/>
    <w:rsid w:val="009F5B9B"/>
    <w:rsid w:val="00A05DDA"/>
    <w:rsid w:val="00A23BBB"/>
    <w:rsid w:val="00A33839"/>
    <w:rsid w:val="00A36C6C"/>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01174"/>
    <w:rsid w:val="00B1239E"/>
    <w:rsid w:val="00B134CD"/>
    <w:rsid w:val="00B23C45"/>
    <w:rsid w:val="00B24601"/>
    <w:rsid w:val="00B26236"/>
    <w:rsid w:val="00B317EA"/>
    <w:rsid w:val="00B40716"/>
    <w:rsid w:val="00B72C22"/>
    <w:rsid w:val="00B73629"/>
    <w:rsid w:val="00B807DE"/>
    <w:rsid w:val="00B86B27"/>
    <w:rsid w:val="00BC269C"/>
    <w:rsid w:val="00BC5B15"/>
    <w:rsid w:val="00BF16E0"/>
    <w:rsid w:val="00BF19D5"/>
    <w:rsid w:val="00BF289F"/>
    <w:rsid w:val="00C32A48"/>
    <w:rsid w:val="00C365ED"/>
    <w:rsid w:val="00C70332"/>
    <w:rsid w:val="00C70E35"/>
    <w:rsid w:val="00C74794"/>
    <w:rsid w:val="00C76899"/>
    <w:rsid w:val="00C77D39"/>
    <w:rsid w:val="00C81687"/>
    <w:rsid w:val="00C819EE"/>
    <w:rsid w:val="00C93EDC"/>
    <w:rsid w:val="00CA5E55"/>
    <w:rsid w:val="00CB1BBE"/>
    <w:rsid w:val="00CB6770"/>
    <w:rsid w:val="00CD3C06"/>
    <w:rsid w:val="00CD4415"/>
    <w:rsid w:val="00D22653"/>
    <w:rsid w:val="00D27AB5"/>
    <w:rsid w:val="00D30ECF"/>
    <w:rsid w:val="00D310CE"/>
    <w:rsid w:val="00D360E3"/>
    <w:rsid w:val="00D52A4A"/>
    <w:rsid w:val="00D6799B"/>
    <w:rsid w:val="00DA2A4D"/>
    <w:rsid w:val="00DA672B"/>
    <w:rsid w:val="00DB2C74"/>
    <w:rsid w:val="00DC6C76"/>
    <w:rsid w:val="00DD1C13"/>
    <w:rsid w:val="00E461C8"/>
    <w:rsid w:val="00E505B0"/>
    <w:rsid w:val="00E641E5"/>
    <w:rsid w:val="00E666EA"/>
    <w:rsid w:val="00E66723"/>
    <w:rsid w:val="00E71565"/>
    <w:rsid w:val="00E83B41"/>
    <w:rsid w:val="00E94CC4"/>
    <w:rsid w:val="00EB2E58"/>
    <w:rsid w:val="00EB333B"/>
    <w:rsid w:val="00EE03C1"/>
    <w:rsid w:val="00EE7C58"/>
    <w:rsid w:val="00EF41C9"/>
    <w:rsid w:val="00F02BA3"/>
    <w:rsid w:val="00F11E39"/>
    <w:rsid w:val="00F13550"/>
    <w:rsid w:val="00F14133"/>
    <w:rsid w:val="00F27077"/>
    <w:rsid w:val="00F3196C"/>
    <w:rsid w:val="00F5614C"/>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table" w:customStyle="1" w:styleId="Strategicframework">
    <w:name w:val="Strategic framework"/>
    <w:basedOn w:val="TableNormal"/>
    <w:uiPriority w:val="99"/>
    <w:qFormat/>
    <w:rsid w:val="00F27077"/>
    <w:pPr>
      <w:spacing w:before="40" w:after="40" w:line="240" w:lineRule="auto"/>
      <w:contextualSpacing/>
    </w:pPr>
    <w:rPr>
      <w:rFonts w:ascii="Arial" w:hAnsi="Arial"/>
      <w:sz w:val="18"/>
    </w:rPr>
    <w:tblPr>
      <w:tblInd w:w="0" w:type="dxa"/>
      <w:tblBorders>
        <w:bottom w:val="single" w:sz="8" w:space="0" w:color="C7D6EE"/>
        <w:insideH w:val="single" w:sz="8" w:space="0" w:color="C7D6EE"/>
      </w:tblBorders>
      <w:tblCellMar>
        <w:top w:w="0" w:type="dxa"/>
        <w:left w:w="108" w:type="dxa"/>
        <w:bottom w:w="0" w:type="dxa"/>
        <w:right w:w="108" w:type="dxa"/>
      </w:tblCellMar>
    </w:tblPr>
  </w:style>
  <w:style w:type="paragraph" w:styleId="NormalWeb">
    <w:name w:val="Normal (Web)"/>
    <w:basedOn w:val="Normal"/>
    <w:uiPriority w:val="99"/>
    <w:semiHidden/>
    <w:unhideWhenUsed/>
    <w:rsid w:val="002D7B48"/>
    <w:pPr>
      <w:spacing w:before="100" w:beforeAutospacing="1" w:after="100" w:afterAutospacing="1"/>
    </w:pPr>
    <w:rPr>
      <w:rFonts w:ascii="Times New Roman" w:eastAsiaTheme="minorEastAsia" w:hAnsi="Times New Roman" w:cs="Times New Roman"/>
      <w:color w:val="auto"/>
      <w:sz w:val="24"/>
      <w:szCs w:val="24"/>
    </w:rPr>
  </w:style>
  <w:style w:type="paragraph" w:styleId="NoSpacing">
    <w:name w:val="No Spacing"/>
    <w:uiPriority w:val="1"/>
    <w:qFormat/>
    <w:rsid w:val="003108F2"/>
    <w:pPr>
      <w:spacing w:after="0" w:line="240" w:lineRule="auto"/>
    </w:pPr>
    <w:rPr>
      <w:rFonts w:ascii="Arial" w:hAnsi="Arial"/>
      <w:color w:val="40404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table" w:customStyle="1" w:styleId="Strategicframework">
    <w:name w:val="Strategic framework"/>
    <w:basedOn w:val="TableNormal"/>
    <w:uiPriority w:val="99"/>
    <w:qFormat/>
    <w:rsid w:val="00F27077"/>
    <w:pPr>
      <w:spacing w:before="40" w:after="40" w:line="240" w:lineRule="auto"/>
      <w:contextualSpacing/>
    </w:pPr>
    <w:rPr>
      <w:rFonts w:ascii="Arial" w:hAnsi="Arial"/>
      <w:sz w:val="18"/>
    </w:rPr>
    <w:tblPr>
      <w:tblInd w:w="0" w:type="dxa"/>
      <w:tblBorders>
        <w:bottom w:val="single" w:sz="8" w:space="0" w:color="C7D6EE"/>
        <w:insideH w:val="single" w:sz="8" w:space="0" w:color="C7D6EE"/>
      </w:tblBorders>
      <w:tblCellMar>
        <w:top w:w="0" w:type="dxa"/>
        <w:left w:w="108" w:type="dxa"/>
        <w:bottom w:w="0" w:type="dxa"/>
        <w:right w:w="108" w:type="dxa"/>
      </w:tblCellMar>
    </w:tblPr>
  </w:style>
  <w:style w:type="paragraph" w:styleId="NormalWeb">
    <w:name w:val="Normal (Web)"/>
    <w:basedOn w:val="Normal"/>
    <w:uiPriority w:val="99"/>
    <w:semiHidden/>
    <w:unhideWhenUsed/>
    <w:rsid w:val="002D7B48"/>
    <w:pPr>
      <w:spacing w:before="100" w:beforeAutospacing="1" w:after="100" w:afterAutospacing="1"/>
    </w:pPr>
    <w:rPr>
      <w:rFonts w:ascii="Times New Roman" w:eastAsiaTheme="minorEastAsia" w:hAnsi="Times New Roman" w:cs="Times New Roman"/>
      <w:color w:val="auto"/>
      <w:sz w:val="24"/>
      <w:szCs w:val="24"/>
    </w:rPr>
  </w:style>
  <w:style w:type="paragraph" w:styleId="NoSpacing">
    <w:name w:val="No Spacing"/>
    <w:uiPriority w:val="1"/>
    <w:qFormat/>
    <w:rsid w:val="003108F2"/>
    <w:pPr>
      <w:spacing w:after="0" w:line="240" w:lineRule="auto"/>
    </w:pPr>
    <w:rPr>
      <w:rFonts w:ascii="Arial" w:hAnsi="Arial"/>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9472">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710181748">
      <w:bodyDiv w:val="1"/>
      <w:marLeft w:val="0"/>
      <w:marRight w:val="0"/>
      <w:marTop w:val="0"/>
      <w:marBottom w:val="0"/>
      <w:divBdr>
        <w:top w:val="none" w:sz="0" w:space="0" w:color="auto"/>
        <w:left w:val="none" w:sz="0" w:space="0" w:color="auto"/>
        <w:bottom w:val="none" w:sz="0" w:space="0" w:color="auto"/>
        <w:right w:val="none" w:sz="0" w:space="0" w:color="auto"/>
      </w:divBdr>
    </w:div>
    <w:div w:id="18818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ko.Harayama\AppData\Roaming\Microsoft\Templates\2012_ocha_generic_word_doc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026CB6"/>
            </a:solidFill>
          </c:spPr>
          <c:invertIfNegative val="0"/>
          <c:dLbls>
            <c:numFmt formatCode="#,," sourceLinked="0"/>
            <c:txPr>
              <a:bodyPr/>
              <a:lstStyle/>
              <a:p>
                <a:pPr>
                  <a:defRPr>
                    <a:solidFill>
                      <a:srgbClr val="026CB6"/>
                    </a:solidFill>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Sheet1!$A$2:$A$11</c:f>
              <c:strCache>
                <c:ptCount val="10"/>
                <c:pt idx="0">
                  <c:v>AAA</c:v>
                </c:pt>
                <c:pt idx="1">
                  <c:v>BBB</c:v>
                </c:pt>
                <c:pt idx="2">
                  <c:v>CCC</c:v>
                </c:pt>
                <c:pt idx="3">
                  <c:v>DDD</c:v>
                </c:pt>
                <c:pt idx="4">
                  <c:v>EEE</c:v>
                </c:pt>
                <c:pt idx="5">
                  <c:v>FFF</c:v>
                </c:pt>
                <c:pt idx="6">
                  <c:v>GGG</c:v>
                </c:pt>
                <c:pt idx="7">
                  <c:v>HHH</c:v>
                </c:pt>
                <c:pt idx="8">
                  <c:v>JJJ</c:v>
                </c:pt>
                <c:pt idx="9">
                  <c:v>KKK</c:v>
                </c:pt>
              </c:strCache>
            </c:strRef>
          </c:cat>
          <c:val>
            <c:numRef>
              <c:f>Sheet1!$B$2:$B$11</c:f>
              <c:numCache>
                <c:formatCode>#,##0</c:formatCode>
                <c:ptCount val="10"/>
                <c:pt idx="0">
                  <c:v>143559576</c:v>
                </c:pt>
                <c:pt idx="1">
                  <c:v>73766627</c:v>
                </c:pt>
                <c:pt idx="2">
                  <c:v>59756895</c:v>
                </c:pt>
                <c:pt idx="3">
                  <c:v>54840118</c:v>
                </c:pt>
                <c:pt idx="4">
                  <c:v>28885768</c:v>
                </c:pt>
                <c:pt idx="5">
                  <c:v>18784515</c:v>
                </c:pt>
                <c:pt idx="6">
                  <c:v>16263993</c:v>
                </c:pt>
                <c:pt idx="7">
                  <c:v>7263965</c:v>
                </c:pt>
                <c:pt idx="8">
                  <c:v>4340600</c:v>
                </c:pt>
                <c:pt idx="9">
                  <c:v>2231313</c:v>
                </c:pt>
              </c:numCache>
            </c:numRef>
          </c:val>
        </c:ser>
        <c:dLbls>
          <c:showLegendKey val="0"/>
          <c:showVal val="0"/>
          <c:showCatName val="0"/>
          <c:showSerName val="0"/>
          <c:showPercent val="0"/>
          <c:showBubbleSize val="0"/>
        </c:dLbls>
        <c:gapWidth val="82"/>
        <c:axId val="157470720"/>
        <c:axId val="157472256"/>
      </c:barChart>
      <c:catAx>
        <c:axId val="157470720"/>
        <c:scaling>
          <c:orientation val="maxMin"/>
        </c:scaling>
        <c:delete val="0"/>
        <c:axPos val="l"/>
        <c:numFmt formatCode="#0.0##" sourceLinked="0"/>
        <c:majorTickMark val="none"/>
        <c:minorTickMark val="none"/>
        <c:tickLblPos val="nextTo"/>
        <c:spPr>
          <a:ln>
            <a:noFill/>
          </a:ln>
        </c:spPr>
        <c:txPr>
          <a:bodyPr/>
          <a:lstStyle/>
          <a:p>
            <a:pPr>
              <a:defRPr>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57472256"/>
        <c:crosses val="autoZero"/>
        <c:auto val="1"/>
        <c:lblAlgn val="ctr"/>
        <c:lblOffset val="100"/>
        <c:noMultiLvlLbl val="0"/>
      </c:catAx>
      <c:valAx>
        <c:axId val="157472256"/>
        <c:scaling>
          <c:orientation val="minMax"/>
        </c:scaling>
        <c:delete val="0"/>
        <c:axPos val="t"/>
        <c:numFmt formatCode="#0.0##" sourceLinked="0"/>
        <c:majorTickMark val="none"/>
        <c:minorTickMark val="none"/>
        <c:tickLblPos val="none"/>
        <c:spPr>
          <a:ln>
            <a:noFill/>
          </a:ln>
        </c:spPr>
        <c:crossAx val="15747072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13015952256691E-2"/>
          <c:y val="4.5548654244306416E-2"/>
          <c:w val="0.84114214829774525"/>
          <c:h val="0.87055215924096441"/>
        </c:manualLayout>
      </c:layout>
      <c:lineChart>
        <c:grouping val="standard"/>
        <c:varyColors val="0"/>
        <c:ser>
          <c:idx val="0"/>
          <c:order val="0"/>
          <c:tx>
            <c:strRef>
              <c:f>Sheet1!$B$1</c:f>
              <c:strCache>
                <c:ptCount val="1"/>
                <c:pt idx="0">
                  <c:v>Indicator (unit)</c:v>
                </c:pt>
              </c:strCache>
            </c:strRef>
          </c:tx>
          <c:marker>
            <c:symbol val="none"/>
          </c:marker>
          <c:cat>
            <c:numRef>
              <c:f>Sheet1!$A$2:$A$22</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Sheet1!$B$2:$B$22</c:f>
              <c:numCache>
                <c:formatCode>General</c:formatCode>
                <c:ptCount val="21"/>
                <c:pt idx="0">
                  <c:v>2.7</c:v>
                </c:pt>
                <c:pt idx="1">
                  <c:v>3.9</c:v>
                </c:pt>
                <c:pt idx="2">
                  <c:v>2.7</c:v>
                </c:pt>
                <c:pt idx="3">
                  <c:v>2.2999999999999998</c:v>
                </c:pt>
                <c:pt idx="4">
                  <c:v>2.2999999999999998</c:v>
                </c:pt>
                <c:pt idx="5">
                  <c:v>1.5</c:v>
                </c:pt>
                <c:pt idx="6">
                  <c:v>2.1</c:v>
                </c:pt>
                <c:pt idx="7">
                  <c:v>2.4</c:v>
                </c:pt>
                <c:pt idx="8">
                  <c:v>1.9</c:v>
                </c:pt>
                <c:pt idx="9">
                  <c:v>2.7</c:v>
                </c:pt>
                <c:pt idx="10">
                  <c:v>4.5</c:v>
                </c:pt>
                <c:pt idx="11">
                  <c:v>7.3</c:v>
                </c:pt>
                <c:pt idx="12">
                  <c:v>3.4</c:v>
                </c:pt>
                <c:pt idx="13">
                  <c:v>6.3</c:v>
                </c:pt>
                <c:pt idx="14">
                  <c:v>6.3</c:v>
                </c:pt>
                <c:pt idx="15">
                  <c:v>6.1</c:v>
                </c:pt>
                <c:pt idx="16">
                  <c:v>8.5</c:v>
                </c:pt>
                <c:pt idx="17">
                  <c:v>10.3</c:v>
                </c:pt>
                <c:pt idx="18">
                  <c:v>11.2</c:v>
                </c:pt>
                <c:pt idx="19">
                  <c:v>8.9</c:v>
                </c:pt>
                <c:pt idx="20">
                  <c:v>8.9</c:v>
                </c:pt>
              </c:numCache>
            </c:numRef>
          </c:val>
          <c:smooth val="0"/>
        </c:ser>
        <c:ser>
          <c:idx val="1"/>
          <c:order val="1"/>
          <c:tx>
            <c:strRef>
              <c:f>Sheet1!$C$1</c:f>
              <c:strCache>
                <c:ptCount val="1"/>
                <c:pt idx="0">
                  <c:v>Indicator 2 (unit)</c:v>
                </c:pt>
              </c:strCache>
            </c:strRef>
          </c:tx>
          <c:spPr>
            <a:ln>
              <a:solidFill>
                <a:schemeClr val="tx1">
                  <a:lumMod val="50000"/>
                  <a:lumOff val="50000"/>
                </a:schemeClr>
              </a:solidFill>
            </a:ln>
          </c:spPr>
          <c:marker>
            <c:symbol val="none"/>
          </c:marker>
          <c:cat>
            <c:numRef>
              <c:f>Sheet1!$A$2:$A$22</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Sheet1!$C$2:$C$22</c:f>
              <c:numCache>
                <c:formatCode>General</c:formatCode>
                <c:ptCount val="21"/>
                <c:pt idx="0">
                  <c:v>2.1</c:v>
                </c:pt>
                <c:pt idx="1">
                  <c:v>2.5</c:v>
                </c:pt>
                <c:pt idx="2">
                  <c:v>2.2000000000000002</c:v>
                </c:pt>
                <c:pt idx="3">
                  <c:v>1.8</c:v>
                </c:pt>
                <c:pt idx="4">
                  <c:v>1.6</c:v>
                </c:pt>
                <c:pt idx="5">
                  <c:v>1</c:v>
                </c:pt>
                <c:pt idx="6">
                  <c:v>1.3</c:v>
                </c:pt>
                <c:pt idx="7">
                  <c:v>1.8</c:v>
                </c:pt>
                <c:pt idx="8">
                  <c:v>1.1000000000000001</c:v>
                </c:pt>
                <c:pt idx="9">
                  <c:v>1.5</c:v>
                </c:pt>
                <c:pt idx="10">
                  <c:v>3</c:v>
                </c:pt>
                <c:pt idx="11">
                  <c:v>4.3</c:v>
                </c:pt>
                <c:pt idx="12">
                  <c:v>2.2000000000000002</c:v>
                </c:pt>
                <c:pt idx="13">
                  <c:v>4</c:v>
                </c:pt>
                <c:pt idx="14">
                  <c:v>3.9</c:v>
                </c:pt>
                <c:pt idx="15">
                  <c:v>4</c:v>
                </c:pt>
                <c:pt idx="16">
                  <c:v>5.7</c:v>
                </c:pt>
                <c:pt idx="17">
                  <c:v>7</c:v>
                </c:pt>
                <c:pt idx="18">
                  <c:v>7.2</c:v>
                </c:pt>
                <c:pt idx="19">
                  <c:v>5.7</c:v>
                </c:pt>
                <c:pt idx="20">
                  <c:v>5.3</c:v>
                </c:pt>
              </c:numCache>
            </c:numRef>
          </c:val>
          <c:smooth val="0"/>
        </c:ser>
        <c:dLbls>
          <c:showLegendKey val="0"/>
          <c:showVal val="0"/>
          <c:showCatName val="0"/>
          <c:showSerName val="0"/>
          <c:showPercent val="0"/>
          <c:showBubbleSize val="0"/>
        </c:dLbls>
        <c:marker val="1"/>
        <c:smooth val="0"/>
        <c:axId val="191976576"/>
        <c:axId val="191978112"/>
      </c:lineChart>
      <c:catAx>
        <c:axId val="191976576"/>
        <c:scaling>
          <c:orientation val="minMax"/>
        </c:scaling>
        <c:delete val="0"/>
        <c:axPos val="b"/>
        <c:numFmt formatCode="General" sourceLinked="1"/>
        <c:majorTickMark val="none"/>
        <c:minorTickMark val="none"/>
        <c:tickLblPos val="nextTo"/>
        <c:spPr>
          <a:ln>
            <a:solidFill>
              <a:schemeClr val="bg1">
                <a:lumMod val="85000"/>
              </a:schemeClr>
            </a:solidFill>
          </a:ln>
        </c:spPr>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978112"/>
        <c:crosses val="autoZero"/>
        <c:auto val="1"/>
        <c:lblAlgn val="ctr"/>
        <c:lblOffset val="100"/>
        <c:tickLblSkip val="4"/>
        <c:noMultiLvlLbl val="0"/>
      </c:catAx>
      <c:valAx>
        <c:axId val="191978112"/>
        <c:scaling>
          <c:orientation val="minMax"/>
        </c:scaling>
        <c:delete val="0"/>
        <c:axPos val="l"/>
        <c:majorGridlines>
          <c:spPr>
            <a:ln w="6350">
              <a:solidFill>
                <a:schemeClr val="bg1">
                  <a:lumMod val="95000"/>
                </a:schemeClr>
              </a:solidFill>
            </a:ln>
          </c:spPr>
        </c:majorGridlines>
        <c:numFmt formatCode="General" sourceLinked="1"/>
        <c:majorTickMark val="none"/>
        <c:minorTickMark val="none"/>
        <c:tickLblPos val="nextTo"/>
        <c:spPr>
          <a:ln>
            <a:noFill/>
          </a:ln>
        </c:spPr>
        <c:txPr>
          <a:bodyPr/>
          <a:lstStyle/>
          <a:p>
            <a:pPr>
              <a:defRPr sz="800">
                <a:solidFill>
                  <a:schemeClr val="bg1">
                    <a:lumMod val="50000"/>
                  </a:schemeClr>
                </a:solidFill>
                <a:latin typeface="Arial" panose="020B0604020202020204" pitchFamily="34" charset="0"/>
                <a:cs typeface="Arial" panose="020B0604020202020204" pitchFamily="34" charset="0"/>
              </a:defRPr>
            </a:pPr>
            <a:endParaRPr lang="es-AR"/>
          </a:p>
        </c:txPr>
        <c:crossAx val="191976576"/>
        <c:crosses val="autoZero"/>
        <c:crossBetween val="between"/>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Indicator (unit)</c:v>
                </c:pt>
              </c:strCache>
            </c:strRef>
          </c:tx>
          <c:spPr>
            <a:solidFill>
              <a:srgbClr val="026CB6"/>
            </a:solidFill>
            <a:ln>
              <a:noFill/>
            </a:ln>
          </c:spPr>
          <c:dPt>
            <c:idx val="1"/>
            <c:bubble3D val="0"/>
            <c:spPr>
              <a:solidFill>
                <a:schemeClr val="bg1">
                  <a:lumMod val="85000"/>
                </a:schemeClr>
              </a:solidFill>
              <a:ln>
                <a:noFill/>
              </a:ln>
            </c:spPr>
          </c:dPt>
          <c:cat>
            <c:strRef>
              <c:f>Sheet1!$A$2:$A$4</c:f>
              <c:strCache>
                <c:ptCount val="3"/>
                <c:pt idx="0">
                  <c:v>Value 1</c:v>
                </c:pt>
                <c:pt idx="1">
                  <c:v>Value 2</c:v>
                </c:pt>
                <c:pt idx="2">
                  <c:v>Pourcentage</c:v>
                </c:pt>
              </c:strCache>
            </c:strRef>
          </c:cat>
          <c:val>
            <c:numRef>
              <c:f>Sheet1!$B$2:$B$4</c:f>
              <c:numCache>
                <c:formatCode>General</c:formatCode>
                <c:ptCount val="3"/>
                <c:pt idx="0">
                  <c:v>100624235</c:v>
                </c:pt>
                <c:pt idx="1">
                  <c:v>309284053</c:v>
                </c:pt>
                <c:pt idx="2" formatCode="0%">
                  <c:v>0.25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Indicator (unit)</c:v>
                </c:pt>
              </c:strCache>
            </c:strRef>
          </c:tx>
          <c:spPr>
            <a:solidFill>
              <a:srgbClr val="026CB6"/>
            </a:solidFill>
            <a:ln>
              <a:noFill/>
            </a:ln>
          </c:spPr>
          <c:dPt>
            <c:idx val="1"/>
            <c:bubble3D val="0"/>
            <c:spPr>
              <a:solidFill>
                <a:schemeClr val="bg1">
                  <a:lumMod val="85000"/>
                </a:schemeClr>
              </a:solidFill>
              <a:ln>
                <a:noFill/>
              </a:ln>
            </c:spPr>
          </c:dPt>
          <c:dLbls>
            <c:dLbl>
              <c:idx val="0"/>
              <c:delete val="1"/>
            </c:dLbl>
            <c:dLbl>
              <c:idx val="1"/>
              <c:layout>
                <c:manualLayout>
                  <c:x val="0.22887139107611548"/>
                  <c:y val="-0.1693634191248482"/>
                </c:manualLayout>
              </c:layout>
              <c:tx>
                <c:rich>
                  <a:bodyPr/>
                  <a:lstStyle/>
                  <a:p>
                    <a:r>
                      <a:rPr lang="en-US" sz="800">
                        <a:solidFill>
                          <a:schemeClr val="bg1"/>
                        </a:solidFill>
                        <a:latin typeface="Arial" panose="020B0604020202020204" pitchFamily="34" charset="0"/>
                        <a:cs typeface="Arial" panose="020B0604020202020204" pitchFamily="34" charset="0"/>
                      </a:rPr>
                      <a:t>75%</a:t>
                    </a:r>
                    <a:endParaRPr lang="en-US"/>
                  </a:p>
                </c:rich>
              </c:tx>
              <c:showLegendKey val="0"/>
              <c:showVal val="1"/>
              <c:showCatName val="0"/>
              <c:showSerName val="0"/>
              <c:showPercent val="0"/>
              <c:showBubbleSize val="0"/>
            </c:dLbl>
            <c:dLbl>
              <c:idx val="2"/>
              <c:layout>
                <c:manualLayout>
                  <c:x val="0.14856506860693053"/>
                  <c:y val="0.28317467779214167"/>
                </c:manualLayout>
              </c:layout>
              <c:showLegendKey val="0"/>
              <c:showVal val="1"/>
              <c:showCatName val="0"/>
              <c:showSerName val="0"/>
              <c:showPercent val="0"/>
              <c:showBubbleSize val="0"/>
            </c:dLbl>
            <c:txPr>
              <a:bodyPr/>
              <a:lstStyle/>
              <a:p>
                <a:pPr>
                  <a:defRPr sz="800">
                    <a:solidFill>
                      <a:schemeClr val="bg1"/>
                    </a:solidFill>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Sheet1!$A$2:$A$4</c:f>
              <c:strCache>
                <c:ptCount val="3"/>
                <c:pt idx="0">
                  <c:v>Value 1</c:v>
                </c:pt>
                <c:pt idx="1">
                  <c:v>Value 2</c:v>
                </c:pt>
                <c:pt idx="2">
                  <c:v>Pourcentage</c:v>
                </c:pt>
              </c:strCache>
            </c:strRef>
          </c:cat>
          <c:val>
            <c:numRef>
              <c:f>Sheet1!$B$2:$B$4</c:f>
              <c:numCache>
                <c:formatCode>General</c:formatCode>
                <c:ptCount val="3"/>
                <c:pt idx="0">
                  <c:v>100624235</c:v>
                </c:pt>
                <c:pt idx="1">
                  <c:v>309284053</c:v>
                </c:pt>
                <c:pt idx="2" formatCode="0%">
                  <c:v>0.25</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Indicator (unit)</c:v>
                </c:pt>
              </c:strCache>
            </c:strRef>
          </c:tx>
          <c:spPr>
            <a:solidFill>
              <a:srgbClr val="026CB6"/>
            </a:solidFill>
            <a:ln w="12700">
              <a:solidFill>
                <a:schemeClr val="bg1"/>
              </a:solidFill>
            </a:ln>
          </c:spPr>
          <c:dLbls>
            <c:spPr>
              <a:noFill/>
              <a:ln>
                <a:noFill/>
              </a:ln>
            </c:spPr>
            <c:txPr>
              <a:bodyPr/>
              <a:lstStyle/>
              <a:p>
                <a:pPr>
                  <a:defRPr sz="800" b="1">
                    <a:solidFill>
                      <a:schemeClr val="bg1"/>
                    </a:solidFill>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1"/>
          </c:dLbls>
          <c:cat>
            <c:strRef>
              <c:f>Sheet1!$A$2:$A$5</c:f>
              <c:strCache>
                <c:ptCount val="4"/>
                <c:pt idx="0">
                  <c:v>Value 1</c:v>
                </c:pt>
                <c:pt idx="1">
                  <c:v>Value 2</c:v>
                </c:pt>
                <c:pt idx="2">
                  <c:v>Value 3</c:v>
                </c:pt>
                <c:pt idx="3">
                  <c:v>Value 4</c:v>
                </c:pt>
              </c:strCache>
            </c:strRef>
          </c:cat>
          <c:val>
            <c:numRef>
              <c:f>Sheet1!$B$2:$B$5</c:f>
              <c:numCache>
                <c:formatCode>#,##0</c:formatCode>
                <c:ptCount val="4"/>
                <c:pt idx="0">
                  <c:v>100</c:v>
                </c:pt>
                <c:pt idx="1">
                  <c:v>86</c:v>
                </c:pt>
                <c:pt idx="2">
                  <c:v>45</c:v>
                </c:pt>
                <c:pt idx="3">
                  <c:v>30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Indicator (unit)</c:v>
                </c:pt>
              </c:strCache>
            </c:strRef>
          </c:tx>
          <c:spPr>
            <a:solidFill>
              <a:srgbClr val="026CB6"/>
            </a:solidFill>
            <a:ln w="12700">
              <a:solidFill>
                <a:schemeClr val="bg1"/>
              </a:solidFill>
            </a:ln>
          </c:spPr>
          <c:dLbls>
            <c:spPr>
              <a:noFill/>
              <a:ln>
                <a:noFill/>
              </a:ln>
            </c:spPr>
            <c:txPr>
              <a:bodyPr/>
              <a:lstStyle/>
              <a:p>
                <a:pPr>
                  <a:defRPr sz="700" b="1">
                    <a:solidFill>
                      <a:srgbClr val="026CB6"/>
                    </a:solidFill>
                    <a:latin typeface="Arial" panose="020B0604020202020204" pitchFamily="34" charset="0"/>
                    <a:cs typeface="Arial" panose="020B0604020202020204" pitchFamily="34" charset="0"/>
                  </a:defRPr>
                </a:pPr>
                <a:endParaRPr lang="es-AR"/>
              </a:p>
            </c:txPr>
            <c:dLblPos val="outEnd"/>
            <c:showLegendKey val="0"/>
            <c:showVal val="0"/>
            <c:showCatName val="1"/>
            <c:showSerName val="0"/>
            <c:showPercent val="1"/>
            <c:showBubbleSize val="0"/>
            <c:separator>
</c:separator>
            <c:showLeaderLines val="0"/>
          </c:dLbls>
          <c:cat>
            <c:strRef>
              <c:f>Sheet1!$A$2:$A$5</c:f>
              <c:strCache>
                <c:ptCount val="4"/>
                <c:pt idx="0">
                  <c:v>Value 1</c:v>
                </c:pt>
                <c:pt idx="1">
                  <c:v>Value 2</c:v>
                </c:pt>
                <c:pt idx="2">
                  <c:v>Value 3</c:v>
                </c:pt>
                <c:pt idx="3">
                  <c:v>Value 4</c:v>
                </c:pt>
              </c:strCache>
            </c:strRef>
          </c:cat>
          <c:val>
            <c:numRef>
              <c:f>Sheet1!$B$2:$B$5</c:f>
              <c:numCache>
                <c:formatCode>#,##0</c:formatCode>
                <c:ptCount val="4"/>
                <c:pt idx="0">
                  <c:v>100</c:v>
                </c:pt>
                <c:pt idx="1">
                  <c:v>86</c:v>
                </c:pt>
                <c:pt idx="2">
                  <c:v>45</c:v>
                </c:pt>
                <c:pt idx="3">
                  <c:v>30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Indicator (unit)</c:v>
                </c:pt>
              </c:strCache>
            </c:strRef>
          </c:tx>
          <c:spPr>
            <a:solidFill>
              <a:srgbClr val="026CB6"/>
            </a:solidFill>
          </c:spPr>
          <c:invertIfNegative val="0"/>
          <c:dLbls>
            <c:numFmt formatCode="General" sourceLinked="0"/>
            <c:txPr>
              <a:bodyPr/>
              <a:lstStyle/>
              <a:p>
                <a:pPr>
                  <a:defRPr>
                    <a:solidFill>
                      <a:srgbClr val="026CB6"/>
                    </a:solidFill>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Sheet1!$A$2:$A$7</c:f>
              <c:strCache>
                <c:ptCount val="6"/>
                <c:pt idx="0">
                  <c:v>AAA</c:v>
                </c:pt>
                <c:pt idx="1">
                  <c:v>BBB</c:v>
                </c:pt>
                <c:pt idx="2">
                  <c:v>CCC</c:v>
                </c:pt>
                <c:pt idx="3">
                  <c:v>DDD</c:v>
                </c:pt>
                <c:pt idx="4">
                  <c:v>EEE</c:v>
                </c:pt>
                <c:pt idx="5">
                  <c:v>FFF</c:v>
                </c:pt>
              </c:strCache>
            </c:strRef>
          </c:cat>
          <c:val>
            <c:numRef>
              <c:f>Sheet1!$B$2:$B$7</c:f>
              <c:numCache>
                <c:formatCode>#,##0</c:formatCode>
                <c:ptCount val="6"/>
                <c:pt idx="0">
                  <c:v>90</c:v>
                </c:pt>
                <c:pt idx="1">
                  <c:v>80</c:v>
                </c:pt>
                <c:pt idx="2">
                  <c:v>60</c:v>
                </c:pt>
                <c:pt idx="3">
                  <c:v>40</c:v>
                </c:pt>
                <c:pt idx="4">
                  <c:v>20</c:v>
                </c:pt>
                <c:pt idx="5">
                  <c:v>10</c:v>
                </c:pt>
              </c:numCache>
            </c:numRef>
          </c:val>
        </c:ser>
        <c:dLbls>
          <c:showLegendKey val="0"/>
          <c:showVal val="0"/>
          <c:showCatName val="0"/>
          <c:showSerName val="0"/>
          <c:showPercent val="0"/>
          <c:showBubbleSize val="0"/>
        </c:dLbls>
        <c:gapWidth val="80"/>
        <c:axId val="191169664"/>
        <c:axId val="191171200"/>
      </c:barChart>
      <c:catAx>
        <c:axId val="191169664"/>
        <c:scaling>
          <c:orientation val="maxMin"/>
        </c:scaling>
        <c:delete val="0"/>
        <c:axPos val="l"/>
        <c:numFmt formatCode="#0.0##" sourceLinked="0"/>
        <c:majorTickMark val="none"/>
        <c:minorTickMark val="none"/>
        <c:tickLblPos val="nextTo"/>
        <c:spPr>
          <a:ln>
            <a:noFill/>
          </a:ln>
        </c:spPr>
        <c:txPr>
          <a:bodyPr/>
          <a:lstStyle/>
          <a:p>
            <a:pPr>
              <a:defRPr>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171200"/>
        <c:crosses val="autoZero"/>
        <c:auto val="1"/>
        <c:lblAlgn val="ctr"/>
        <c:lblOffset val="100"/>
        <c:noMultiLvlLbl val="0"/>
      </c:catAx>
      <c:valAx>
        <c:axId val="191171200"/>
        <c:scaling>
          <c:orientation val="minMax"/>
        </c:scaling>
        <c:delete val="0"/>
        <c:axPos val="t"/>
        <c:numFmt formatCode="#0.0##" sourceLinked="0"/>
        <c:majorTickMark val="none"/>
        <c:minorTickMark val="none"/>
        <c:tickLblPos val="none"/>
        <c:spPr>
          <a:ln>
            <a:noFill/>
          </a:ln>
        </c:spPr>
        <c:crossAx val="1911696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Indicator (in millions)</c:v>
                </c:pt>
              </c:strCache>
            </c:strRef>
          </c:tx>
          <c:spPr>
            <a:solidFill>
              <a:srgbClr val="026CB6"/>
            </a:solidFill>
          </c:spPr>
          <c:invertIfNegative val="0"/>
          <c:cat>
            <c:strRef>
              <c:f>Sheet1!$A$2:$A$11</c:f>
              <c:strCache>
                <c:ptCount val="10"/>
                <c:pt idx="0">
                  <c:v>AAA</c:v>
                </c:pt>
                <c:pt idx="1">
                  <c:v>BBB</c:v>
                </c:pt>
                <c:pt idx="2">
                  <c:v>CCC</c:v>
                </c:pt>
                <c:pt idx="3">
                  <c:v>DDD</c:v>
                </c:pt>
                <c:pt idx="4">
                  <c:v>EEE</c:v>
                </c:pt>
                <c:pt idx="5">
                  <c:v>FFF</c:v>
                </c:pt>
                <c:pt idx="6">
                  <c:v>GGG</c:v>
                </c:pt>
                <c:pt idx="7">
                  <c:v>HHH</c:v>
                </c:pt>
                <c:pt idx="8">
                  <c:v>JJJ</c:v>
                </c:pt>
                <c:pt idx="9">
                  <c:v>KKK</c:v>
                </c:pt>
              </c:strCache>
            </c:strRef>
          </c:cat>
          <c:val>
            <c:numRef>
              <c:f>Sheet1!$B$2:$B$11</c:f>
              <c:numCache>
                <c:formatCode>_(* #,##0_);_(* \(#,##0\);_(* "-"??_);_(@_)</c:formatCode>
                <c:ptCount val="10"/>
                <c:pt idx="0">
                  <c:v>43905755</c:v>
                </c:pt>
                <c:pt idx="1">
                  <c:v>13853852</c:v>
                </c:pt>
                <c:pt idx="2">
                  <c:v>15213108</c:v>
                </c:pt>
                <c:pt idx="3">
                  <c:v>3968828</c:v>
                </c:pt>
                <c:pt idx="4">
                  <c:v>5493147</c:v>
                </c:pt>
                <c:pt idx="5">
                  <c:v>3313485</c:v>
                </c:pt>
                <c:pt idx="6">
                  <c:v>5129247</c:v>
                </c:pt>
                <c:pt idx="7">
                  <c:v>3019943</c:v>
                </c:pt>
                <c:pt idx="8">
                  <c:v>4280639</c:v>
                </c:pt>
                <c:pt idx="9">
                  <c:v>2446231</c:v>
                </c:pt>
              </c:numCache>
            </c:numRef>
          </c:val>
        </c:ser>
        <c:ser>
          <c:idx val="1"/>
          <c:order val="1"/>
          <c:tx>
            <c:strRef>
              <c:f>Sheet1!$C$1</c:f>
              <c:strCache>
                <c:ptCount val="1"/>
                <c:pt idx="0">
                  <c:v>Indicator 2 (in millions)</c:v>
                </c:pt>
              </c:strCache>
            </c:strRef>
          </c:tx>
          <c:spPr>
            <a:solidFill>
              <a:schemeClr val="bg1">
                <a:lumMod val="85000"/>
              </a:schemeClr>
            </a:solidFill>
          </c:spPr>
          <c:invertIfNegative val="0"/>
          <c:cat>
            <c:strRef>
              <c:f>Sheet1!$A$2:$A$11</c:f>
              <c:strCache>
                <c:ptCount val="10"/>
                <c:pt idx="0">
                  <c:v>AAA</c:v>
                </c:pt>
                <c:pt idx="1">
                  <c:v>BBB</c:v>
                </c:pt>
                <c:pt idx="2">
                  <c:v>CCC</c:v>
                </c:pt>
                <c:pt idx="3">
                  <c:v>DDD</c:v>
                </c:pt>
                <c:pt idx="4">
                  <c:v>EEE</c:v>
                </c:pt>
                <c:pt idx="5">
                  <c:v>FFF</c:v>
                </c:pt>
                <c:pt idx="6">
                  <c:v>GGG</c:v>
                </c:pt>
                <c:pt idx="7">
                  <c:v>HHH</c:v>
                </c:pt>
                <c:pt idx="8">
                  <c:v>JJJ</c:v>
                </c:pt>
                <c:pt idx="9">
                  <c:v>KKK</c:v>
                </c:pt>
              </c:strCache>
            </c:strRef>
          </c:cat>
          <c:val>
            <c:numRef>
              <c:f>Sheet1!$C$2:$C$11</c:f>
              <c:numCache>
                <c:formatCode>_(* #,##0_);_(* \(#,##0\);_(* "-"??_);_(@_)</c:formatCode>
                <c:ptCount val="10"/>
                <c:pt idx="0">
                  <c:v>99653821</c:v>
                </c:pt>
                <c:pt idx="1">
                  <c:v>59912775</c:v>
                </c:pt>
                <c:pt idx="2">
                  <c:v>44543787</c:v>
                </c:pt>
                <c:pt idx="3">
                  <c:v>50871290</c:v>
                </c:pt>
                <c:pt idx="4">
                  <c:v>23392621</c:v>
                </c:pt>
                <c:pt idx="5">
                  <c:v>15471030</c:v>
                </c:pt>
                <c:pt idx="6">
                  <c:v>11134746</c:v>
                </c:pt>
                <c:pt idx="7">
                  <c:v>4244022</c:v>
                </c:pt>
                <c:pt idx="8">
                  <c:v>59961</c:v>
                </c:pt>
                <c:pt idx="9">
                  <c:v>0</c:v>
                </c:pt>
              </c:numCache>
            </c:numRef>
          </c:val>
        </c:ser>
        <c:dLbls>
          <c:showLegendKey val="0"/>
          <c:showVal val="0"/>
          <c:showCatName val="0"/>
          <c:showSerName val="0"/>
          <c:showPercent val="0"/>
          <c:showBubbleSize val="0"/>
        </c:dLbls>
        <c:gapWidth val="70"/>
        <c:overlap val="100"/>
        <c:axId val="191228544"/>
        <c:axId val="191230336"/>
      </c:barChart>
      <c:catAx>
        <c:axId val="191228544"/>
        <c:scaling>
          <c:orientation val="maxMin"/>
        </c:scaling>
        <c:delete val="0"/>
        <c:axPos val="l"/>
        <c:majorTickMark val="none"/>
        <c:minorTickMark val="none"/>
        <c:tickLblPos val="nextTo"/>
        <c:spPr>
          <a:ln>
            <a:solidFill>
              <a:schemeClr val="bg1">
                <a:lumMod val="95000"/>
              </a:schemeClr>
            </a:solidFill>
          </a:ln>
        </c:spPr>
        <c:txPr>
          <a:bodyPr/>
          <a:lstStyle/>
          <a:p>
            <a:pPr>
              <a:defRPr>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230336"/>
        <c:crosses val="autoZero"/>
        <c:auto val="1"/>
        <c:lblAlgn val="ctr"/>
        <c:lblOffset val="100"/>
        <c:noMultiLvlLbl val="0"/>
      </c:catAx>
      <c:valAx>
        <c:axId val="191230336"/>
        <c:scaling>
          <c:orientation val="minMax"/>
        </c:scaling>
        <c:delete val="0"/>
        <c:axPos val="t"/>
        <c:majorGridlines>
          <c:spPr>
            <a:ln>
              <a:solidFill>
                <a:schemeClr val="bg1">
                  <a:lumMod val="95000"/>
                </a:schemeClr>
              </a:solidFill>
            </a:ln>
          </c:spPr>
        </c:majorGridlines>
        <c:numFmt formatCode="#,," sourceLinked="0"/>
        <c:majorTickMark val="none"/>
        <c:minorTickMark val="none"/>
        <c:tickLblPos val="low"/>
        <c:spPr>
          <a:ln>
            <a:noFill/>
          </a:ln>
        </c:spPr>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228544"/>
        <c:crosses val="autoZero"/>
        <c:crossBetween val="between"/>
        <c:majorUnit val="50000000"/>
      </c:valAx>
    </c:plotArea>
    <c:legend>
      <c:legendPos val="t"/>
      <c:layout>
        <c:manualLayout>
          <c:xMode val="edge"/>
          <c:yMode val="edge"/>
          <c:x val="0"/>
          <c:y val="3.1872509960159362E-2"/>
          <c:w val="0.94974446194225726"/>
          <c:h val="0.14975395007894929"/>
        </c:manualLayout>
      </c:layout>
      <c:overlay val="0"/>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562970612280023"/>
          <c:y val="0.25113235845519311"/>
          <c:w val="0.66955552687061659"/>
          <c:h val="0.5565180914885639"/>
        </c:manualLayout>
      </c:layout>
      <c:barChart>
        <c:barDir val="bar"/>
        <c:grouping val="stacked"/>
        <c:varyColors val="0"/>
        <c:ser>
          <c:idx val="0"/>
          <c:order val="0"/>
          <c:tx>
            <c:strRef>
              <c:f>Sheet1!$B$1</c:f>
              <c:strCache>
                <c:ptCount val="1"/>
                <c:pt idx="0">
                  <c:v>Indicator (unit)</c:v>
                </c:pt>
              </c:strCache>
            </c:strRef>
          </c:tx>
          <c:spPr>
            <a:solidFill>
              <a:srgbClr val="026CB6"/>
            </a:solidFill>
          </c:spPr>
          <c:invertIfNegative val="0"/>
          <c:cat>
            <c:strRef>
              <c:f>Sheet1!$A$2:$A$8</c:f>
              <c:strCache>
                <c:ptCount val="7"/>
                <c:pt idx="0">
                  <c:v>AAA</c:v>
                </c:pt>
                <c:pt idx="1">
                  <c:v>BBB</c:v>
                </c:pt>
                <c:pt idx="2">
                  <c:v>CCC</c:v>
                </c:pt>
                <c:pt idx="3">
                  <c:v>DDD</c:v>
                </c:pt>
                <c:pt idx="4">
                  <c:v>EEE</c:v>
                </c:pt>
                <c:pt idx="5">
                  <c:v>FFF</c:v>
                </c:pt>
                <c:pt idx="6">
                  <c:v>GGG</c:v>
                </c:pt>
              </c:strCache>
            </c:strRef>
          </c:cat>
          <c:val>
            <c:numRef>
              <c:f>Sheet1!$B$2:$B$8</c:f>
              <c:numCache>
                <c:formatCode>#,##0</c:formatCode>
                <c:ptCount val="7"/>
                <c:pt idx="0">
                  <c:v>100</c:v>
                </c:pt>
                <c:pt idx="1">
                  <c:v>86</c:v>
                </c:pt>
                <c:pt idx="2">
                  <c:v>45</c:v>
                </c:pt>
                <c:pt idx="3">
                  <c:v>30</c:v>
                </c:pt>
                <c:pt idx="4">
                  <c:v>7</c:v>
                </c:pt>
                <c:pt idx="5">
                  <c:v>3</c:v>
                </c:pt>
                <c:pt idx="6">
                  <c:v>2</c:v>
                </c:pt>
              </c:numCache>
            </c:numRef>
          </c:val>
        </c:ser>
        <c:ser>
          <c:idx val="1"/>
          <c:order val="1"/>
          <c:tx>
            <c:strRef>
              <c:f>Sheet1!$C$1</c:f>
              <c:strCache>
                <c:ptCount val="1"/>
                <c:pt idx="0">
                  <c:v>Indicator 2 (unit)</c:v>
                </c:pt>
              </c:strCache>
            </c:strRef>
          </c:tx>
          <c:spPr>
            <a:solidFill>
              <a:schemeClr val="bg1">
                <a:lumMod val="85000"/>
              </a:schemeClr>
            </a:solidFill>
          </c:spPr>
          <c:invertIfNegative val="0"/>
          <c:cat>
            <c:strRef>
              <c:f>Sheet1!$A$2:$A$8</c:f>
              <c:strCache>
                <c:ptCount val="7"/>
                <c:pt idx="0">
                  <c:v>AAA</c:v>
                </c:pt>
                <c:pt idx="1">
                  <c:v>BBB</c:v>
                </c:pt>
                <c:pt idx="2">
                  <c:v>CCC</c:v>
                </c:pt>
                <c:pt idx="3">
                  <c:v>DDD</c:v>
                </c:pt>
                <c:pt idx="4">
                  <c:v>EEE</c:v>
                </c:pt>
                <c:pt idx="5">
                  <c:v>FFF</c:v>
                </c:pt>
                <c:pt idx="6">
                  <c:v>GGG</c:v>
                </c:pt>
              </c:strCache>
            </c:strRef>
          </c:cat>
          <c:val>
            <c:numRef>
              <c:f>Sheet1!$C$2:$C$8</c:f>
              <c:numCache>
                <c:formatCode>#,##0</c:formatCode>
                <c:ptCount val="7"/>
                <c:pt idx="0">
                  <c:v>50</c:v>
                </c:pt>
                <c:pt idx="1">
                  <c:v>33</c:v>
                </c:pt>
                <c:pt idx="2">
                  <c:v>25</c:v>
                </c:pt>
                <c:pt idx="3">
                  <c:v>20</c:v>
                </c:pt>
                <c:pt idx="4">
                  <c:v>18</c:v>
                </c:pt>
                <c:pt idx="5">
                  <c:v>9</c:v>
                </c:pt>
                <c:pt idx="6">
                  <c:v>5</c:v>
                </c:pt>
              </c:numCache>
            </c:numRef>
          </c:val>
        </c:ser>
        <c:dLbls>
          <c:showLegendKey val="0"/>
          <c:showVal val="0"/>
          <c:showCatName val="0"/>
          <c:showSerName val="0"/>
          <c:showPercent val="0"/>
          <c:showBubbleSize val="0"/>
        </c:dLbls>
        <c:gapWidth val="80"/>
        <c:overlap val="100"/>
        <c:axId val="191415040"/>
        <c:axId val="191416576"/>
      </c:barChart>
      <c:catAx>
        <c:axId val="191415040"/>
        <c:scaling>
          <c:orientation val="maxMin"/>
        </c:scaling>
        <c:delete val="0"/>
        <c:axPos val="l"/>
        <c:majorTickMark val="none"/>
        <c:minorTickMark val="none"/>
        <c:tickLblPos val="nextTo"/>
        <c:spPr>
          <a:ln>
            <a:solidFill>
              <a:schemeClr val="bg1">
                <a:lumMod val="95000"/>
              </a:schemeClr>
            </a:solidFill>
          </a:ln>
        </c:spPr>
        <c:txPr>
          <a:bodyPr/>
          <a:lstStyle/>
          <a:p>
            <a:pPr>
              <a:defRPr>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416576"/>
        <c:crosses val="autoZero"/>
        <c:auto val="1"/>
        <c:lblAlgn val="ctr"/>
        <c:lblOffset val="100"/>
        <c:noMultiLvlLbl val="0"/>
      </c:catAx>
      <c:valAx>
        <c:axId val="191416576"/>
        <c:scaling>
          <c:orientation val="minMax"/>
          <c:max val="200"/>
        </c:scaling>
        <c:delete val="0"/>
        <c:axPos val="t"/>
        <c:majorGridlines>
          <c:spPr>
            <a:ln>
              <a:solidFill>
                <a:schemeClr val="bg1">
                  <a:lumMod val="95000"/>
                </a:schemeClr>
              </a:solidFill>
            </a:ln>
          </c:spPr>
        </c:majorGridlines>
        <c:numFmt formatCode="General" sourceLinked="0"/>
        <c:majorTickMark val="none"/>
        <c:minorTickMark val="none"/>
        <c:tickLblPos val="low"/>
        <c:spPr>
          <a:ln>
            <a:noFill/>
          </a:ln>
        </c:spPr>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415040"/>
        <c:crosses val="autoZero"/>
        <c:crossBetween val="between"/>
        <c:majorUnit val="50"/>
      </c:valAx>
    </c:plotArea>
    <c:legend>
      <c:legendPos val="t"/>
      <c:overlay val="0"/>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Indicator (unit)</c:v>
                </c:pt>
              </c:strCache>
            </c:strRef>
          </c:tx>
          <c:spPr>
            <a:solidFill>
              <a:srgbClr val="026CB6"/>
            </a:solidFill>
          </c:spPr>
          <c:invertIfNegative val="0"/>
          <c:dLbls>
            <c:numFmt formatCode="#,," sourceLinked="0"/>
            <c:txPr>
              <a:bodyPr/>
              <a:lstStyle/>
              <a:p>
                <a:pPr>
                  <a:defRPr>
                    <a:solidFill>
                      <a:srgbClr val="026CB6"/>
                    </a:solidFill>
                  </a:defRPr>
                </a:pPr>
                <a:endParaRPr lang="es-AR"/>
              </a:p>
            </c:txPr>
            <c:showLegendKey val="0"/>
            <c:showVal val="1"/>
            <c:showCatName val="0"/>
            <c:showSerName val="0"/>
            <c:showPercent val="0"/>
            <c:showBubbleSize val="0"/>
            <c:showLeaderLines val="0"/>
          </c:dLbls>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c:formatCode>
                <c:ptCount val="6"/>
                <c:pt idx="0">
                  <c:v>143559576</c:v>
                </c:pt>
                <c:pt idx="1">
                  <c:v>73766627</c:v>
                </c:pt>
                <c:pt idx="2">
                  <c:v>59756895</c:v>
                </c:pt>
                <c:pt idx="3">
                  <c:v>54840118</c:v>
                </c:pt>
                <c:pt idx="4">
                  <c:v>28885768</c:v>
                </c:pt>
                <c:pt idx="5">
                  <c:v>18784515</c:v>
                </c:pt>
              </c:numCache>
            </c:numRef>
          </c:val>
        </c:ser>
        <c:dLbls>
          <c:showLegendKey val="0"/>
          <c:showVal val="0"/>
          <c:showCatName val="0"/>
          <c:showSerName val="0"/>
          <c:showPercent val="0"/>
          <c:showBubbleSize val="0"/>
        </c:dLbls>
        <c:gapWidth val="150"/>
        <c:axId val="191568128"/>
        <c:axId val="191569920"/>
      </c:barChart>
      <c:catAx>
        <c:axId val="191568128"/>
        <c:scaling>
          <c:orientation val="minMax"/>
        </c:scaling>
        <c:delete val="0"/>
        <c:axPos val="b"/>
        <c:numFmt formatCode="General" sourceLinked="1"/>
        <c:majorTickMark val="none"/>
        <c:minorTickMark val="none"/>
        <c:tickLblPos val="nextTo"/>
        <c:spPr>
          <a:ln>
            <a:noFill/>
          </a:ln>
        </c:spPr>
        <c:txPr>
          <a:bodyPr/>
          <a:lstStyle/>
          <a:p>
            <a:pPr>
              <a:defRPr>
                <a:solidFill>
                  <a:schemeClr val="tx1">
                    <a:lumMod val="50000"/>
                    <a:lumOff val="50000"/>
                  </a:schemeClr>
                </a:solidFill>
              </a:defRPr>
            </a:pPr>
            <a:endParaRPr lang="es-AR"/>
          </a:p>
        </c:txPr>
        <c:crossAx val="191569920"/>
        <c:crosses val="autoZero"/>
        <c:auto val="1"/>
        <c:lblAlgn val="ctr"/>
        <c:lblOffset val="100"/>
        <c:noMultiLvlLbl val="0"/>
      </c:catAx>
      <c:valAx>
        <c:axId val="191569920"/>
        <c:scaling>
          <c:orientation val="minMax"/>
        </c:scaling>
        <c:delete val="1"/>
        <c:axPos val="l"/>
        <c:majorGridlines>
          <c:spPr>
            <a:ln>
              <a:noFill/>
            </a:ln>
          </c:spPr>
        </c:majorGridlines>
        <c:numFmt formatCode="#,," sourceLinked="0"/>
        <c:majorTickMark val="none"/>
        <c:minorTickMark val="none"/>
        <c:tickLblPos val="nextTo"/>
        <c:crossAx val="191568128"/>
        <c:crosses val="autoZero"/>
        <c:crossBetween val="between"/>
      </c:valAx>
    </c:plotArea>
    <c:plotVisOnly val="1"/>
    <c:dispBlanksAs val="gap"/>
    <c:showDLblsOverMax val="0"/>
  </c:chart>
  <c:spPr>
    <a:ln>
      <a:noFill/>
    </a:ln>
  </c:spPr>
  <c:txPr>
    <a:bodyPr/>
    <a:lstStyle/>
    <a:p>
      <a:pPr>
        <a:defRPr sz="900">
          <a:solidFill>
            <a:schemeClr val="tx1">
              <a:lumMod val="50000"/>
              <a:lumOff val="50000"/>
            </a:schemeClr>
          </a:solidFill>
          <a:latin typeface="Arial" panose="020B0604020202020204" pitchFamily="34" charset="0"/>
          <a:cs typeface="Arial" panose="020B0604020202020204" pitchFamily="34" charset="0"/>
        </a:defRPr>
      </a:pPr>
      <a:endParaRPr lang="es-A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Indicator (unit)</c:v>
                </c:pt>
              </c:strCache>
            </c:strRef>
          </c:tx>
          <c:spPr>
            <a:solidFill>
              <a:srgbClr val="026CB6"/>
            </a:solidFill>
          </c:spPr>
          <c:invertIfNegative val="0"/>
          <c:dLbls>
            <c:numFmt formatCode="General" sourceLinked="0"/>
            <c:txPr>
              <a:bodyPr/>
              <a:lstStyle/>
              <a:p>
                <a:pPr>
                  <a:defRPr>
                    <a:solidFill>
                      <a:srgbClr val="026CB6"/>
                    </a:solidFill>
                  </a:defRPr>
                </a:pPr>
                <a:endParaRPr lang="es-AR"/>
              </a:p>
            </c:txPr>
            <c:showLegendKey val="0"/>
            <c:showVal val="1"/>
            <c:showCatName val="0"/>
            <c:showSerName val="0"/>
            <c:showPercent val="0"/>
            <c:showBubbleSize val="0"/>
            <c:showLeaderLines val="0"/>
          </c:dLbls>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c:formatCode>
                <c:ptCount val="6"/>
                <c:pt idx="0">
                  <c:v>90</c:v>
                </c:pt>
                <c:pt idx="1">
                  <c:v>80</c:v>
                </c:pt>
                <c:pt idx="2">
                  <c:v>60</c:v>
                </c:pt>
                <c:pt idx="3">
                  <c:v>40</c:v>
                </c:pt>
                <c:pt idx="4">
                  <c:v>20</c:v>
                </c:pt>
                <c:pt idx="5">
                  <c:v>10</c:v>
                </c:pt>
              </c:numCache>
            </c:numRef>
          </c:val>
        </c:ser>
        <c:dLbls>
          <c:showLegendKey val="0"/>
          <c:showVal val="0"/>
          <c:showCatName val="0"/>
          <c:showSerName val="0"/>
          <c:showPercent val="0"/>
          <c:showBubbleSize val="0"/>
        </c:dLbls>
        <c:gapWidth val="150"/>
        <c:axId val="191585664"/>
        <c:axId val="191624320"/>
      </c:barChart>
      <c:catAx>
        <c:axId val="191585664"/>
        <c:scaling>
          <c:orientation val="minMax"/>
        </c:scaling>
        <c:delete val="0"/>
        <c:axPos val="b"/>
        <c:numFmt formatCode="General" sourceLinked="1"/>
        <c:majorTickMark val="none"/>
        <c:minorTickMark val="none"/>
        <c:tickLblPos val="nextTo"/>
        <c:spPr>
          <a:ln>
            <a:noFill/>
          </a:ln>
        </c:spPr>
        <c:txPr>
          <a:bodyPr/>
          <a:lstStyle/>
          <a:p>
            <a:pPr>
              <a:defRPr>
                <a:solidFill>
                  <a:schemeClr val="tx1">
                    <a:lumMod val="50000"/>
                    <a:lumOff val="50000"/>
                  </a:schemeClr>
                </a:solidFill>
              </a:defRPr>
            </a:pPr>
            <a:endParaRPr lang="es-AR"/>
          </a:p>
        </c:txPr>
        <c:crossAx val="191624320"/>
        <c:crosses val="autoZero"/>
        <c:auto val="1"/>
        <c:lblAlgn val="ctr"/>
        <c:lblOffset val="100"/>
        <c:noMultiLvlLbl val="0"/>
      </c:catAx>
      <c:valAx>
        <c:axId val="191624320"/>
        <c:scaling>
          <c:orientation val="minMax"/>
        </c:scaling>
        <c:delete val="1"/>
        <c:axPos val="l"/>
        <c:majorGridlines>
          <c:spPr>
            <a:ln>
              <a:noFill/>
            </a:ln>
          </c:spPr>
        </c:majorGridlines>
        <c:numFmt formatCode="#,," sourceLinked="0"/>
        <c:majorTickMark val="none"/>
        <c:minorTickMark val="none"/>
        <c:tickLblPos val="nextTo"/>
        <c:crossAx val="191585664"/>
        <c:crosses val="autoZero"/>
        <c:crossBetween val="between"/>
      </c:valAx>
    </c:plotArea>
    <c:plotVisOnly val="1"/>
    <c:dispBlanksAs val="gap"/>
    <c:showDLblsOverMax val="0"/>
  </c:chart>
  <c:spPr>
    <a:ln>
      <a:noFill/>
    </a:ln>
  </c:spPr>
  <c:txPr>
    <a:bodyPr/>
    <a:lstStyle/>
    <a:p>
      <a:pPr>
        <a:defRPr sz="900">
          <a:solidFill>
            <a:schemeClr val="tx1">
              <a:lumMod val="50000"/>
              <a:lumOff val="50000"/>
            </a:schemeClr>
          </a:solidFill>
          <a:latin typeface="Arial" panose="020B0604020202020204" pitchFamily="34" charset="0"/>
          <a:cs typeface="Arial" panose="020B0604020202020204" pitchFamily="34" charset="0"/>
        </a:defRPr>
      </a:pPr>
      <a:endParaRPr lang="es-A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Indicator 1</c:v>
                </c:pt>
              </c:strCache>
            </c:strRef>
          </c:tx>
          <c:spPr>
            <a:solidFill>
              <a:srgbClr val="026CB6"/>
            </a:solidFill>
          </c:spPr>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c:formatCode>
                <c:ptCount val="6"/>
                <c:pt idx="0">
                  <c:v>86770525</c:v>
                </c:pt>
                <c:pt idx="1">
                  <c:v>25876304</c:v>
                </c:pt>
                <c:pt idx="2">
                  <c:v>55967809</c:v>
                </c:pt>
                <c:pt idx="3">
                  <c:v>50029626</c:v>
                </c:pt>
                <c:pt idx="4">
                  <c:v>28785726</c:v>
                </c:pt>
                <c:pt idx="5">
                  <c:v>18206385</c:v>
                </c:pt>
              </c:numCache>
            </c:numRef>
          </c:val>
        </c:ser>
        <c:ser>
          <c:idx val="1"/>
          <c:order val="1"/>
          <c:tx>
            <c:strRef>
              <c:f>Sheet1!$C$1</c:f>
              <c:strCache>
                <c:ptCount val="1"/>
                <c:pt idx="0">
                  <c:v>Indicator 2</c:v>
                </c:pt>
              </c:strCache>
            </c:strRef>
          </c:tx>
          <c:spPr>
            <a:solidFill>
              <a:schemeClr val="bg1">
                <a:lumMod val="85000"/>
              </a:schemeClr>
            </a:solidFill>
          </c:spPr>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pt idx="0">
                  <c:v>56789051</c:v>
                </c:pt>
                <c:pt idx="1">
                  <c:v>47890323</c:v>
                </c:pt>
                <c:pt idx="2">
                  <c:v>3789086</c:v>
                </c:pt>
                <c:pt idx="3">
                  <c:v>4810492</c:v>
                </c:pt>
                <c:pt idx="4">
                  <c:v>100042</c:v>
                </c:pt>
                <c:pt idx="5">
                  <c:v>578130</c:v>
                </c:pt>
              </c:numCache>
            </c:numRef>
          </c:val>
        </c:ser>
        <c:dLbls>
          <c:showLegendKey val="0"/>
          <c:showVal val="0"/>
          <c:showCatName val="0"/>
          <c:showSerName val="0"/>
          <c:showPercent val="0"/>
          <c:showBubbleSize val="0"/>
        </c:dLbls>
        <c:gapWidth val="150"/>
        <c:overlap val="100"/>
        <c:axId val="191759488"/>
        <c:axId val="191761024"/>
      </c:barChart>
      <c:catAx>
        <c:axId val="191759488"/>
        <c:scaling>
          <c:orientation val="minMax"/>
        </c:scaling>
        <c:delete val="0"/>
        <c:axPos val="b"/>
        <c:numFmt formatCode="General" sourceLinked="1"/>
        <c:majorTickMark val="none"/>
        <c:minorTickMark val="none"/>
        <c:tickLblPos val="nextTo"/>
        <c:spPr>
          <a:ln>
            <a:solidFill>
              <a:schemeClr val="bg1">
                <a:lumMod val="85000"/>
              </a:schemeClr>
            </a:solidFill>
          </a:ln>
        </c:spPr>
        <c:crossAx val="191761024"/>
        <c:crosses val="autoZero"/>
        <c:auto val="1"/>
        <c:lblAlgn val="ctr"/>
        <c:lblOffset val="100"/>
        <c:noMultiLvlLbl val="0"/>
      </c:catAx>
      <c:valAx>
        <c:axId val="191761024"/>
        <c:scaling>
          <c:orientation val="minMax"/>
          <c:max val="150000000"/>
        </c:scaling>
        <c:delete val="0"/>
        <c:axPos val="l"/>
        <c:majorGridlines>
          <c:spPr>
            <a:ln>
              <a:solidFill>
                <a:schemeClr val="bg1">
                  <a:lumMod val="95000"/>
                </a:schemeClr>
              </a:solidFill>
            </a:ln>
          </c:spPr>
        </c:majorGridlines>
        <c:numFmt formatCode="#,," sourceLinked="0"/>
        <c:majorTickMark val="none"/>
        <c:minorTickMark val="none"/>
        <c:tickLblPos val="nextTo"/>
        <c:spPr>
          <a:ln>
            <a:noFill/>
          </a:ln>
        </c:spPr>
        <c:crossAx val="191759488"/>
        <c:crosses val="autoZero"/>
        <c:crossBetween val="between"/>
        <c:majorUnit val="50000000"/>
      </c:valAx>
    </c:plotArea>
    <c:legend>
      <c:legendPos val="t"/>
      <c:overlay val="0"/>
    </c:legend>
    <c:plotVisOnly val="1"/>
    <c:dispBlanksAs val="gap"/>
    <c:showDLblsOverMax val="0"/>
  </c:chart>
  <c:spPr>
    <a:ln>
      <a:noFill/>
    </a:ln>
  </c:spPr>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22285104986876"/>
          <c:y val="0.22527137232845895"/>
          <c:w val="0.80348548228346461"/>
          <c:h val="0.6541235470566179"/>
        </c:manualLayout>
      </c:layout>
      <c:barChart>
        <c:barDir val="col"/>
        <c:grouping val="stacked"/>
        <c:varyColors val="0"/>
        <c:ser>
          <c:idx val="0"/>
          <c:order val="0"/>
          <c:tx>
            <c:strRef>
              <c:f>Sheet1!$B$1</c:f>
              <c:strCache>
                <c:ptCount val="1"/>
                <c:pt idx="0">
                  <c:v>Indicator 1</c:v>
                </c:pt>
              </c:strCache>
            </c:strRef>
          </c:tx>
          <c:spPr>
            <a:solidFill>
              <a:srgbClr val="026CB6"/>
            </a:solidFill>
          </c:spPr>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c:formatCode>
                <c:ptCount val="6"/>
                <c:pt idx="0">
                  <c:v>86770525</c:v>
                </c:pt>
                <c:pt idx="1">
                  <c:v>25876304</c:v>
                </c:pt>
                <c:pt idx="2">
                  <c:v>55967809</c:v>
                </c:pt>
                <c:pt idx="3">
                  <c:v>50029626</c:v>
                </c:pt>
                <c:pt idx="4">
                  <c:v>28785726</c:v>
                </c:pt>
                <c:pt idx="5">
                  <c:v>18206385</c:v>
                </c:pt>
              </c:numCache>
            </c:numRef>
          </c:val>
        </c:ser>
        <c:ser>
          <c:idx val="1"/>
          <c:order val="1"/>
          <c:tx>
            <c:strRef>
              <c:f>Sheet1!$C$1</c:f>
              <c:strCache>
                <c:ptCount val="1"/>
                <c:pt idx="0">
                  <c:v>Indicator 2</c:v>
                </c:pt>
              </c:strCache>
            </c:strRef>
          </c:tx>
          <c:spPr>
            <a:solidFill>
              <a:schemeClr val="bg1">
                <a:lumMod val="85000"/>
              </a:schemeClr>
            </a:solidFill>
          </c:spPr>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General</c:formatCode>
                <c:ptCount val="6"/>
                <c:pt idx="0">
                  <c:v>56789051</c:v>
                </c:pt>
                <c:pt idx="1">
                  <c:v>47890323</c:v>
                </c:pt>
                <c:pt idx="2">
                  <c:v>3789086</c:v>
                </c:pt>
                <c:pt idx="3">
                  <c:v>4810492</c:v>
                </c:pt>
                <c:pt idx="4">
                  <c:v>1000420</c:v>
                </c:pt>
                <c:pt idx="5">
                  <c:v>578130</c:v>
                </c:pt>
              </c:numCache>
            </c:numRef>
          </c:val>
        </c:ser>
        <c:ser>
          <c:idx val="2"/>
          <c:order val="2"/>
          <c:tx>
            <c:strRef>
              <c:f>Sheet1!$D$1</c:f>
              <c:strCache>
                <c:ptCount val="1"/>
                <c:pt idx="0">
                  <c:v>Indicator 3</c:v>
                </c:pt>
              </c:strCache>
            </c:strRef>
          </c:tx>
          <c:spPr>
            <a:noFill/>
          </c:spPr>
          <c:invertIfNegative val="0"/>
          <c:dLbls>
            <c:numFmt formatCode="0%" sourceLinked="0"/>
            <c:spPr>
              <a:noFill/>
            </c:spPr>
            <c:txPr>
              <a:bodyPr/>
              <a:lstStyle/>
              <a:p>
                <a:pPr>
                  <a:defRPr>
                    <a:solidFill>
                      <a:srgbClr val="026CB6"/>
                    </a:solidFill>
                  </a:defRPr>
                </a:pPr>
                <a:endParaRPr lang="es-AR"/>
              </a:p>
            </c:txPr>
            <c:dLblPos val="inBase"/>
            <c:showLegendKey val="0"/>
            <c:showVal val="1"/>
            <c:showCatName val="0"/>
            <c:showSerName val="0"/>
            <c:showPercent val="0"/>
            <c:showBubbleSize val="0"/>
            <c:separator>%</c:separator>
            <c:showLeaderLines val="0"/>
          </c:dLbls>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0%</c:formatCode>
                <c:ptCount val="6"/>
                <c:pt idx="0">
                  <c:v>0.60442171409032308</c:v>
                </c:pt>
                <c:pt idx="1">
                  <c:v>0.35078605396990703</c:v>
                </c:pt>
                <c:pt idx="2">
                  <c:v>0.93659165189222093</c:v>
                </c:pt>
                <c:pt idx="3">
                  <c:v>0.91228151624327281</c:v>
                </c:pt>
                <c:pt idx="4">
                  <c:v>0.96641324460035882</c:v>
                </c:pt>
                <c:pt idx="5">
                  <c:v>0.96922305420182531</c:v>
                </c:pt>
              </c:numCache>
            </c:numRef>
          </c:val>
        </c:ser>
        <c:dLbls>
          <c:showLegendKey val="0"/>
          <c:showVal val="0"/>
          <c:showCatName val="0"/>
          <c:showSerName val="0"/>
          <c:showPercent val="0"/>
          <c:showBubbleSize val="0"/>
        </c:dLbls>
        <c:gapWidth val="150"/>
        <c:overlap val="100"/>
        <c:axId val="191496576"/>
        <c:axId val="191498112"/>
      </c:barChart>
      <c:catAx>
        <c:axId val="191496576"/>
        <c:scaling>
          <c:orientation val="minMax"/>
        </c:scaling>
        <c:delete val="0"/>
        <c:axPos val="b"/>
        <c:numFmt formatCode="General" sourceLinked="1"/>
        <c:majorTickMark val="none"/>
        <c:minorTickMark val="none"/>
        <c:tickLblPos val="nextTo"/>
        <c:spPr>
          <a:ln>
            <a:solidFill>
              <a:schemeClr val="bg1">
                <a:lumMod val="85000"/>
              </a:schemeClr>
            </a:solidFill>
          </a:ln>
        </c:spPr>
        <c:crossAx val="191498112"/>
        <c:crosses val="autoZero"/>
        <c:auto val="1"/>
        <c:lblAlgn val="ctr"/>
        <c:lblOffset val="100"/>
        <c:noMultiLvlLbl val="0"/>
      </c:catAx>
      <c:valAx>
        <c:axId val="191498112"/>
        <c:scaling>
          <c:orientation val="minMax"/>
          <c:max val="150000000"/>
        </c:scaling>
        <c:delete val="0"/>
        <c:axPos val="l"/>
        <c:majorGridlines>
          <c:spPr>
            <a:ln>
              <a:solidFill>
                <a:schemeClr val="bg1">
                  <a:lumMod val="95000"/>
                </a:schemeClr>
              </a:solidFill>
            </a:ln>
          </c:spPr>
        </c:majorGridlines>
        <c:numFmt formatCode="#,," sourceLinked="0"/>
        <c:majorTickMark val="none"/>
        <c:minorTickMark val="none"/>
        <c:tickLblPos val="nextTo"/>
        <c:spPr>
          <a:ln>
            <a:noFill/>
          </a:ln>
        </c:spPr>
        <c:crossAx val="191496576"/>
        <c:crosses val="autoZero"/>
        <c:crossBetween val="between"/>
        <c:majorUnit val="50000000"/>
      </c:valAx>
    </c:plotArea>
    <c:plotVisOnly val="1"/>
    <c:dispBlanksAs val="gap"/>
    <c:showDLblsOverMax val="0"/>
  </c:chart>
  <c:spPr>
    <a:ln>
      <a:noFill/>
    </a:ln>
  </c:spPr>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13015952256691E-2"/>
          <c:y val="4.5548654244306416E-2"/>
          <c:w val="0.84114214829774525"/>
          <c:h val="0.87055215924096441"/>
        </c:manualLayout>
      </c:layout>
      <c:lineChart>
        <c:grouping val="standard"/>
        <c:varyColors val="0"/>
        <c:ser>
          <c:idx val="0"/>
          <c:order val="0"/>
          <c:tx>
            <c:strRef>
              <c:f>Sheet1!$B$1</c:f>
              <c:strCache>
                <c:ptCount val="1"/>
                <c:pt idx="0">
                  <c:v>Indicator (unit)</c:v>
                </c:pt>
              </c:strCache>
            </c:strRef>
          </c:tx>
          <c:marker>
            <c:symbol val="none"/>
          </c:marker>
          <c:cat>
            <c:numRef>
              <c:f>Sheet1!$A$2:$A$22</c:f>
              <c:numCache>
                <c:formatCode>General</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Sheet1!$B$2:$B$22</c:f>
              <c:numCache>
                <c:formatCode>General</c:formatCode>
                <c:ptCount val="21"/>
                <c:pt idx="0">
                  <c:v>2.7</c:v>
                </c:pt>
                <c:pt idx="1">
                  <c:v>3.9</c:v>
                </c:pt>
                <c:pt idx="2">
                  <c:v>2.7</c:v>
                </c:pt>
                <c:pt idx="3">
                  <c:v>2.2999999999999998</c:v>
                </c:pt>
                <c:pt idx="4">
                  <c:v>2.2999999999999998</c:v>
                </c:pt>
                <c:pt idx="5">
                  <c:v>1.5</c:v>
                </c:pt>
                <c:pt idx="6">
                  <c:v>2.1</c:v>
                </c:pt>
                <c:pt idx="7">
                  <c:v>2.4</c:v>
                </c:pt>
                <c:pt idx="8">
                  <c:v>1.9</c:v>
                </c:pt>
                <c:pt idx="9">
                  <c:v>2.7</c:v>
                </c:pt>
                <c:pt idx="10">
                  <c:v>4.5</c:v>
                </c:pt>
                <c:pt idx="11">
                  <c:v>7.3</c:v>
                </c:pt>
                <c:pt idx="12">
                  <c:v>3.4</c:v>
                </c:pt>
                <c:pt idx="13">
                  <c:v>6.3</c:v>
                </c:pt>
                <c:pt idx="14">
                  <c:v>6.3</c:v>
                </c:pt>
                <c:pt idx="15">
                  <c:v>6.1</c:v>
                </c:pt>
                <c:pt idx="16">
                  <c:v>8.5</c:v>
                </c:pt>
                <c:pt idx="17">
                  <c:v>10.3</c:v>
                </c:pt>
                <c:pt idx="18">
                  <c:v>11.2</c:v>
                </c:pt>
                <c:pt idx="19">
                  <c:v>8.9</c:v>
                </c:pt>
                <c:pt idx="20">
                  <c:v>8.9</c:v>
                </c:pt>
              </c:numCache>
            </c:numRef>
          </c:val>
          <c:smooth val="0"/>
        </c:ser>
        <c:dLbls>
          <c:showLegendKey val="0"/>
          <c:showVal val="0"/>
          <c:showCatName val="0"/>
          <c:showSerName val="0"/>
          <c:showPercent val="0"/>
          <c:showBubbleSize val="0"/>
        </c:dLbls>
        <c:marker val="1"/>
        <c:smooth val="0"/>
        <c:axId val="191522688"/>
        <c:axId val="191524224"/>
      </c:lineChart>
      <c:catAx>
        <c:axId val="191522688"/>
        <c:scaling>
          <c:orientation val="minMax"/>
        </c:scaling>
        <c:delete val="0"/>
        <c:axPos val="b"/>
        <c:numFmt formatCode="General" sourceLinked="1"/>
        <c:majorTickMark val="none"/>
        <c:minorTickMark val="none"/>
        <c:tickLblPos val="nextTo"/>
        <c:spPr>
          <a:ln>
            <a:solidFill>
              <a:schemeClr val="bg1">
                <a:lumMod val="85000"/>
              </a:schemeClr>
            </a:solidFill>
          </a:ln>
        </c:spPr>
        <c:txPr>
          <a:bodyPr/>
          <a:lstStyle/>
          <a:p>
            <a:pPr>
              <a:defRPr sz="800">
                <a:solidFill>
                  <a:schemeClr val="tx1">
                    <a:lumMod val="50000"/>
                    <a:lumOff val="50000"/>
                  </a:schemeClr>
                </a:solidFill>
                <a:latin typeface="Arial" panose="020B0604020202020204" pitchFamily="34" charset="0"/>
                <a:cs typeface="Arial" panose="020B0604020202020204" pitchFamily="34" charset="0"/>
              </a:defRPr>
            </a:pPr>
            <a:endParaRPr lang="es-AR"/>
          </a:p>
        </c:txPr>
        <c:crossAx val="191524224"/>
        <c:crosses val="autoZero"/>
        <c:auto val="1"/>
        <c:lblAlgn val="ctr"/>
        <c:lblOffset val="100"/>
        <c:tickLblSkip val="4"/>
        <c:noMultiLvlLbl val="0"/>
      </c:catAx>
      <c:valAx>
        <c:axId val="191524224"/>
        <c:scaling>
          <c:orientation val="minMax"/>
        </c:scaling>
        <c:delete val="0"/>
        <c:axPos val="l"/>
        <c:majorGridlines>
          <c:spPr>
            <a:ln w="6350">
              <a:solidFill>
                <a:schemeClr val="bg1">
                  <a:lumMod val="95000"/>
                </a:schemeClr>
              </a:solidFill>
            </a:ln>
          </c:spPr>
        </c:majorGridlines>
        <c:numFmt formatCode="General" sourceLinked="1"/>
        <c:majorTickMark val="none"/>
        <c:minorTickMark val="none"/>
        <c:tickLblPos val="nextTo"/>
        <c:spPr>
          <a:ln>
            <a:noFill/>
          </a:ln>
        </c:spPr>
        <c:txPr>
          <a:bodyPr/>
          <a:lstStyle/>
          <a:p>
            <a:pPr>
              <a:defRPr sz="800">
                <a:solidFill>
                  <a:schemeClr val="bg1">
                    <a:lumMod val="50000"/>
                  </a:schemeClr>
                </a:solidFill>
                <a:latin typeface="Arial" panose="020B0604020202020204" pitchFamily="34" charset="0"/>
                <a:cs typeface="Arial" panose="020B0604020202020204" pitchFamily="34" charset="0"/>
              </a:defRPr>
            </a:pPr>
            <a:endParaRPr lang="es-AR"/>
          </a:p>
        </c:txPr>
        <c:crossAx val="191522688"/>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0.50096</cdr:x>
      <cdr:y>0.03917</cdr:y>
    </cdr:from>
    <cdr:to>
      <cdr:x>0.84807</cdr:x>
      <cdr:y>0.20422</cdr:y>
    </cdr:to>
    <cdr:sp macro="" textlink="">
      <cdr:nvSpPr>
        <cdr:cNvPr id="2" name="Text Box 1"/>
        <cdr:cNvSpPr txBox="1"/>
      </cdr:nvSpPr>
      <cdr:spPr>
        <a:xfrm xmlns:a="http://schemas.openxmlformats.org/drawingml/2006/main">
          <a:off x="1162050" y="86925"/>
          <a:ext cx="805180" cy="366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solidFill>
                <a:srgbClr val="026CB6"/>
              </a:solidFill>
              <a:latin typeface="Arial" panose="020B0604020202020204" pitchFamily="34" charset="0"/>
              <a:cs typeface="Arial" panose="020B0604020202020204" pitchFamily="34" charset="0"/>
            </a:rPr>
            <a:t>Indicator 1</a:t>
          </a:r>
        </a:p>
      </cdr:txBody>
    </cdr:sp>
  </cdr:relSizeAnchor>
</c:userShapes>
</file>

<file path=word/drawings/drawing2.xml><?xml version="1.0" encoding="utf-8"?>
<c:userShapes xmlns:c="http://schemas.openxmlformats.org/drawingml/2006/chart">
  <cdr:relSizeAnchor xmlns:cdr="http://schemas.openxmlformats.org/drawingml/2006/chartDrawing">
    <cdr:from>
      <cdr:x>0.53381</cdr:x>
      <cdr:y>0.03488</cdr:y>
    </cdr:from>
    <cdr:to>
      <cdr:x>0.83986</cdr:x>
      <cdr:y>0.19993</cdr:y>
    </cdr:to>
    <cdr:sp macro="" textlink="">
      <cdr:nvSpPr>
        <cdr:cNvPr id="2" name="Text Box 1"/>
        <cdr:cNvSpPr txBox="1"/>
      </cdr:nvSpPr>
      <cdr:spPr>
        <a:xfrm xmlns:a="http://schemas.openxmlformats.org/drawingml/2006/main">
          <a:off x="1238251" y="77400"/>
          <a:ext cx="709930" cy="366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solidFill>
                <a:srgbClr val="026CB6"/>
              </a:solidFill>
              <a:latin typeface="Arial" panose="020B0604020202020204" pitchFamily="34" charset="0"/>
              <a:cs typeface="Arial" panose="020B0604020202020204" pitchFamily="34" charset="0"/>
            </a:rPr>
            <a:t>Indicator 1</a:t>
          </a:r>
        </a:p>
      </cdr:txBody>
    </cdr:sp>
  </cdr:relSizeAnchor>
  <cdr:relSizeAnchor xmlns:cdr="http://schemas.openxmlformats.org/drawingml/2006/chartDrawing">
    <cdr:from>
      <cdr:x>0.76161</cdr:x>
      <cdr:y>0.31823</cdr:y>
    </cdr:from>
    <cdr:to>
      <cdr:x>1</cdr:x>
      <cdr:y>0.48328</cdr:y>
    </cdr:to>
    <cdr:sp macro="" textlink="">
      <cdr:nvSpPr>
        <cdr:cNvPr id="3" name="Text Box 1"/>
        <cdr:cNvSpPr txBox="1"/>
      </cdr:nvSpPr>
      <cdr:spPr>
        <a:xfrm xmlns:a="http://schemas.openxmlformats.org/drawingml/2006/main">
          <a:off x="2343150" y="936622"/>
          <a:ext cx="733425" cy="485780"/>
        </a:xfrm>
        <a:prstGeom xmlns:a="http://schemas.openxmlformats.org/drawingml/2006/main" prst="rect">
          <a:avLst/>
        </a:prstGeom>
      </cdr:spPr>
    </cdr:sp>
  </cdr:relSizeAnchor>
  <cdr:relSizeAnchor xmlns:cdr="http://schemas.openxmlformats.org/drawingml/2006/chartDrawing">
    <cdr:from>
      <cdr:x>0.67534</cdr:x>
      <cdr:y>0.65528</cdr:y>
    </cdr:from>
    <cdr:to>
      <cdr:x>0.99781</cdr:x>
      <cdr:y>0.78473</cdr:y>
    </cdr:to>
    <cdr:sp macro="" textlink="">
      <cdr:nvSpPr>
        <cdr:cNvPr id="5" name="Text Box 4"/>
        <cdr:cNvSpPr txBox="1"/>
      </cdr:nvSpPr>
      <cdr:spPr>
        <a:xfrm xmlns:a="http://schemas.openxmlformats.org/drawingml/2006/main">
          <a:off x="1566545" y="1454275"/>
          <a:ext cx="748030" cy="2872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solidFill>
                <a:schemeClr val="tx1">
                  <a:lumMod val="50000"/>
                  <a:lumOff val="50000"/>
                </a:schemeClr>
              </a:solidFill>
              <a:latin typeface="Arial" panose="020B0604020202020204" pitchFamily="34" charset="0"/>
              <a:cs typeface="Arial" panose="020B0604020202020204" pitchFamily="34" charset="0"/>
            </a:rPr>
            <a:t>Indicator 2</a:t>
          </a:r>
        </a:p>
      </cdr:txBody>
    </cdr:sp>
  </cdr:relSizeAnchor>
</c:userShapes>
</file>

<file path=word/drawings/drawing3.xml><?xml version="1.0" encoding="utf-8"?>
<c:userShapes xmlns:c="http://schemas.openxmlformats.org/drawingml/2006/chart">
  <cdr:relSizeAnchor xmlns:cdr="http://schemas.openxmlformats.org/drawingml/2006/chartDrawing">
    <cdr:from>
      <cdr:x>0.65085</cdr:x>
      <cdr:y>0.11455</cdr:y>
    </cdr:from>
    <cdr:to>
      <cdr:x>1</cdr:x>
      <cdr:y>0.49123</cdr:y>
    </cdr:to>
    <cdr:sp macro="" textlink="">
      <cdr:nvSpPr>
        <cdr:cNvPr id="2" name="Text Box 1"/>
        <cdr:cNvSpPr txBox="1"/>
      </cdr:nvSpPr>
      <cdr:spPr>
        <a:xfrm xmlns:a="http://schemas.openxmlformats.org/drawingml/2006/main">
          <a:off x="1016696" y="124385"/>
          <a:ext cx="545404" cy="4090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400" b="1">
              <a:solidFill>
                <a:srgbClr val="026CB6"/>
              </a:solidFill>
              <a:latin typeface="Arial" panose="020B0604020202020204" pitchFamily="34" charset="0"/>
              <a:cs typeface="Arial" panose="020B0604020202020204" pitchFamily="34" charset="0"/>
            </a:rPr>
            <a:t>25%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E97A71A8-F88B-4296-B6E0-839BFA9F6135}"/>
</file>

<file path=customXml/itemProps4.xml><?xml version="1.0" encoding="utf-8"?>
<ds:datastoreItem xmlns:ds="http://schemas.openxmlformats.org/officeDocument/2006/customXml" ds:itemID="{FE9FD4E9-D31B-4269-8228-3C06CF81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0</TotalTime>
  <Pages>3</Pages>
  <Words>205</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Anggraeni</dc:creator>
  <cp:lastModifiedBy>C Schmachtel</cp:lastModifiedBy>
  <cp:revision>2</cp:revision>
  <dcterms:created xsi:type="dcterms:W3CDTF">2014-07-02T09:14:00Z</dcterms:created>
  <dcterms:modified xsi:type="dcterms:W3CDTF">2014-07-02T09:14:00Z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